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3FE7" w14:textId="77777777" w:rsidR="00B5523A" w:rsidRDefault="00B5523A" w:rsidP="00645768">
      <w:pPr>
        <w:widowControl w:val="0"/>
        <w:jc w:val="both"/>
        <w:rPr>
          <w:b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710"/>
        <w:gridCol w:w="6163"/>
      </w:tblGrid>
      <w:tr w:rsidR="00B5523A" w14:paraId="29F59A6D" w14:textId="77777777" w:rsidTr="0029109B">
        <w:trPr>
          <w:cantSplit/>
          <w:tblHeader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3773B" w14:textId="77777777" w:rsidR="00B5523A" w:rsidRDefault="00B5523A">
            <w:pPr>
              <w:widowControl w:val="0"/>
              <w:spacing w:line="219" w:lineRule="auto"/>
            </w:pPr>
          </w:p>
          <w:p w14:paraId="0D91E515" w14:textId="77777777" w:rsidR="00B5523A" w:rsidRDefault="008D38B1">
            <w:pPr>
              <w:widowControl w:val="0"/>
              <w:spacing w:line="219" w:lineRule="auto"/>
            </w:pPr>
            <w:r>
              <w:rPr>
                <w:b/>
                <w:i/>
              </w:rPr>
              <w:t>Subject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0E1785" w14:textId="77777777" w:rsidR="00B5523A" w:rsidRDefault="008D38B1">
            <w:pPr>
              <w:widowControl w:val="0"/>
              <w:spacing w:line="219" w:lineRule="auto"/>
              <w:jc w:val="center"/>
            </w:pPr>
            <w:r>
              <w:rPr>
                <w:b/>
                <w:i/>
              </w:rPr>
              <w:t>Class #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A90856" w14:textId="77777777" w:rsidR="00B5523A" w:rsidRDefault="008D38B1">
            <w:pPr>
              <w:widowControl w:val="0"/>
              <w:spacing w:line="219" w:lineRule="auto"/>
            </w:pPr>
            <w:r>
              <w:rPr>
                <w:b/>
                <w:i/>
              </w:rPr>
              <w:t>Text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B17580" w14:textId="77777777" w:rsidR="00B5523A" w:rsidRDefault="008D38B1">
            <w:pPr>
              <w:widowControl w:val="0"/>
              <w:spacing w:line="219" w:lineRule="auto"/>
            </w:pPr>
            <w:r>
              <w:rPr>
                <w:b/>
                <w:i/>
              </w:rPr>
              <w:t>Statutes and Rules</w:t>
            </w:r>
          </w:p>
        </w:tc>
      </w:tr>
      <w:tr w:rsidR="006E2F19" w14:paraId="71BD9537" w14:textId="77777777" w:rsidTr="00763499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3202CA" w14:textId="77777777" w:rsidR="006E2F19" w:rsidRDefault="006E2F19" w:rsidP="00763499">
            <w:pPr>
              <w:widowControl w:val="0"/>
              <w:spacing w:line="219" w:lineRule="auto"/>
            </w:pPr>
            <w:r>
              <w:t>Introduction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A1EC40" w14:textId="77777777" w:rsidR="006E2F19" w:rsidRDefault="006E2F19" w:rsidP="00763499">
            <w:pPr>
              <w:widowControl w:val="0"/>
              <w:spacing w:line="219" w:lineRule="auto"/>
            </w:pPr>
            <w:r>
              <w:t xml:space="preserve">1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F15088" w14:textId="77777777" w:rsidR="006E2F19" w:rsidRDefault="00012DD7" w:rsidP="00763499">
            <w:pPr>
              <w:widowControl w:val="0"/>
              <w:spacing w:line="219" w:lineRule="auto"/>
            </w:pPr>
            <w:r>
              <w:t>1-20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B3FDC" w14:textId="77777777" w:rsidR="006E2F19" w:rsidRDefault="006E2F19" w:rsidP="00763499">
            <w:pPr>
              <w:widowControl w:val="0"/>
              <w:spacing w:line="219" w:lineRule="auto"/>
            </w:pPr>
          </w:p>
        </w:tc>
      </w:tr>
      <w:tr w:rsidR="006E2F19" w14:paraId="4D65CA33" w14:textId="77777777" w:rsidTr="0076349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1244F6" w14:textId="77777777" w:rsidR="006E2F19" w:rsidRDefault="006E2F19" w:rsidP="00763499">
            <w:pPr>
              <w:widowControl w:val="0"/>
              <w:spacing w:line="219" w:lineRule="auto"/>
            </w:pPr>
            <w:r>
              <w:t>Introduction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C4D17" w14:textId="77777777" w:rsidR="006E2F19" w:rsidRDefault="006E2F19" w:rsidP="00763499">
            <w:pPr>
              <w:widowControl w:val="0"/>
              <w:spacing w:line="219" w:lineRule="auto"/>
            </w:pPr>
            <w:r>
              <w:t>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615E9" w14:textId="77777777" w:rsidR="006E2F19" w:rsidRDefault="00012DD7" w:rsidP="00012DD7">
            <w:pPr>
              <w:widowControl w:val="0"/>
              <w:spacing w:line="219" w:lineRule="auto"/>
            </w:pPr>
            <w:r>
              <w:t>20</w:t>
            </w:r>
            <w:r w:rsidR="00C6685C">
              <w:t>-4</w:t>
            </w:r>
            <w:r>
              <w:t>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939271" w14:textId="77777777" w:rsidR="006E2F19" w:rsidRDefault="006E2F19" w:rsidP="00763499">
            <w:pPr>
              <w:widowControl w:val="0"/>
              <w:spacing w:line="219" w:lineRule="auto"/>
            </w:pPr>
          </w:p>
        </w:tc>
      </w:tr>
    </w:tbl>
    <w:p w14:paraId="550AD580" w14:textId="77777777" w:rsidR="006E2F19" w:rsidRDefault="006E2F19" w:rsidP="006E2F19">
      <w:pPr>
        <w:widowControl w:val="0"/>
        <w:spacing w:line="219" w:lineRule="auto"/>
        <w:rPr>
          <w:vanish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710"/>
        <w:gridCol w:w="6163"/>
      </w:tblGrid>
      <w:tr w:rsidR="006E2F19" w14:paraId="712ACEBE" w14:textId="77777777" w:rsidTr="0076349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AD7A93" w14:textId="77777777" w:rsidR="006E2F19" w:rsidRDefault="006E2F19" w:rsidP="00763499">
            <w:pPr>
              <w:widowControl w:val="0"/>
              <w:spacing w:line="219" w:lineRule="auto"/>
            </w:pPr>
            <w:r>
              <w:t>Materiality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442288" w14:textId="77777777" w:rsidR="006E2F19" w:rsidRDefault="00206794" w:rsidP="00763499">
            <w:pPr>
              <w:widowControl w:val="0"/>
              <w:spacing w:line="219" w:lineRule="auto"/>
            </w:pPr>
            <w: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EDA008" w14:textId="77777777" w:rsidR="006E2F19" w:rsidRDefault="0041657E" w:rsidP="00012DD7">
            <w:pPr>
              <w:widowControl w:val="0"/>
              <w:spacing w:line="219" w:lineRule="auto"/>
            </w:pPr>
            <w:r>
              <w:t>4</w:t>
            </w:r>
            <w:r w:rsidR="00012DD7">
              <w:t>9-68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150F0" w14:textId="77777777" w:rsidR="006E2F19" w:rsidRDefault="006E2F19" w:rsidP="00763499">
            <w:pPr>
              <w:widowControl w:val="0"/>
              <w:spacing w:line="219" w:lineRule="auto"/>
            </w:pPr>
            <w:r>
              <w:t xml:space="preserve">Exchange Act Rules 10b-5, 12b-20 </w:t>
            </w:r>
          </w:p>
        </w:tc>
      </w:tr>
      <w:tr w:rsidR="006E2F19" w14:paraId="5E3247B8" w14:textId="77777777" w:rsidTr="0076349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A3AC6" w14:textId="77777777" w:rsidR="006E2F19" w:rsidRDefault="006E2F19" w:rsidP="00763499">
            <w:pPr>
              <w:widowControl w:val="0"/>
              <w:spacing w:line="219" w:lineRule="auto"/>
            </w:pPr>
            <w:r>
              <w:t>Materiality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BD7933" w14:textId="77777777" w:rsidR="006E2F19" w:rsidRDefault="00206794" w:rsidP="00763499">
            <w:pPr>
              <w:widowControl w:val="0"/>
              <w:spacing w:line="219" w:lineRule="auto"/>
            </w:pPr>
            <w: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DF6701" w14:textId="77777777" w:rsidR="006E2F19" w:rsidRDefault="006F0A24" w:rsidP="00012DD7">
            <w:pPr>
              <w:widowControl w:val="0"/>
              <w:spacing w:line="219" w:lineRule="auto"/>
            </w:pPr>
            <w:r>
              <w:t>6</w:t>
            </w:r>
            <w:r w:rsidR="00012DD7">
              <w:t>8</w:t>
            </w:r>
            <w:r w:rsidR="00D5762F">
              <w:t>-</w:t>
            </w:r>
            <w:r w:rsidR="00012DD7">
              <w:t>89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F6429" w14:textId="77777777" w:rsidR="006E2F19" w:rsidRDefault="006E2F19" w:rsidP="00763499">
            <w:pPr>
              <w:widowControl w:val="0"/>
              <w:spacing w:line="219" w:lineRule="auto"/>
            </w:pPr>
            <w:r w:rsidRPr="003D1F30">
              <w:t>Regulation S-K Item 303(a)</w:t>
            </w:r>
          </w:p>
        </w:tc>
      </w:tr>
      <w:tr w:rsidR="006E2F19" w14:paraId="6BC431CD" w14:textId="77777777" w:rsidTr="0076349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F63AFB" w14:textId="77777777" w:rsidR="006E2F19" w:rsidRDefault="006E2F19" w:rsidP="00763499">
            <w:pPr>
              <w:widowControl w:val="0"/>
              <w:spacing w:line="219" w:lineRule="auto"/>
            </w:pPr>
            <w:r>
              <w:t>Materiality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41808F" w14:textId="77777777" w:rsidR="006E2F19" w:rsidRDefault="00206794" w:rsidP="00763499">
            <w:pPr>
              <w:widowControl w:val="0"/>
              <w:spacing w:line="219" w:lineRule="auto"/>
            </w:pPr>
            <w:r>
              <w:t>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EDAB78" w14:textId="77777777" w:rsidR="006E2F19" w:rsidRDefault="006F0A24" w:rsidP="00532B86">
            <w:pPr>
              <w:widowControl w:val="0"/>
              <w:spacing w:line="219" w:lineRule="auto"/>
            </w:pPr>
            <w:r>
              <w:t>8</w:t>
            </w:r>
            <w:r w:rsidR="00532B86">
              <w:t>9</w:t>
            </w:r>
            <w:r>
              <w:t>-</w:t>
            </w:r>
            <w:r w:rsidR="00532B86">
              <w:t>10</w:t>
            </w:r>
            <w:r>
              <w:t>9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7D2F0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t>Regulation S-K Item 103,</w:t>
            </w:r>
            <w:r>
              <w:rPr>
                <w:sz w:val="23"/>
              </w:rPr>
              <w:t xml:space="preserve"> Regulation S-K Items 401, 403, 404, 406</w:t>
            </w:r>
          </w:p>
        </w:tc>
      </w:tr>
    </w:tbl>
    <w:p w14:paraId="60B785E6" w14:textId="77777777" w:rsidR="006E2F19" w:rsidRDefault="006E2F19" w:rsidP="006E2F19">
      <w:pPr>
        <w:widowControl w:val="0"/>
        <w:spacing w:line="219" w:lineRule="auto"/>
        <w:rPr>
          <w:vanish/>
          <w:sz w:val="23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710"/>
        <w:gridCol w:w="6163"/>
      </w:tblGrid>
      <w:tr w:rsidR="006E2F19" w14:paraId="39050D67" w14:textId="77777777" w:rsidTr="0076349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98AF47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Definition of “Security”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89381F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3AC485" w14:textId="77777777" w:rsidR="006E2F19" w:rsidRDefault="00532B86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111-133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91F231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 2 (a)(1)</w:t>
            </w:r>
          </w:p>
        </w:tc>
      </w:tr>
      <w:tr w:rsidR="006E2F19" w14:paraId="18F553B0" w14:textId="77777777" w:rsidTr="005673F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00CD3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Definition of “Security”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58BD6A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675F46" w14:textId="77777777" w:rsidR="006E2F19" w:rsidRDefault="00532B86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133</w:t>
            </w:r>
            <w:r w:rsidR="006E2F19">
              <w:rPr>
                <w:sz w:val="23"/>
              </w:rPr>
              <w:t>-</w:t>
            </w:r>
            <w:r>
              <w:rPr>
                <w:sz w:val="23"/>
              </w:rPr>
              <w:t>140</w:t>
            </w:r>
            <w:r w:rsidR="006E2F19">
              <w:rPr>
                <w:sz w:val="23"/>
              </w:rPr>
              <w:t>; 1</w:t>
            </w:r>
            <w:r>
              <w:rPr>
                <w:sz w:val="23"/>
              </w:rPr>
              <w:t>46</w:t>
            </w:r>
            <w:r w:rsidR="006E2F19">
              <w:rPr>
                <w:sz w:val="23"/>
              </w:rPr>
              <w:t>-1</w:t>
            </w:r>
            <w:r>
              <w:rPr>
                <w:sz w:val="23"/>
              </w:rPr>
              <w:t>63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BF037A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</w:p>
        </w:tc>
      </w:tr>
      <w:tr w:rsidR="006E2F19" w14:paraId="7543585C" w14:textId="77777777" w:rsidTr="005673F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983DDD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9A34DC">
              <w:rPr>
                <w:sz w:val="23"/>
              </w:rPr>
              <w:t>Definition of “Security”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8A003A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37B312" w14:textId="77777777" w:rsidR="006E2F19" w:rsidRDefault="006E2F19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</w:t>
            </w:r>
            <w:r w:rsidR="00532B86">
              <w:rPr>
                <w:sz w:val="23"/>
              </w:rPr>
              <w:t>63</w:t>
            </w:r>
            <w:r w:rsidR="006F0A24">
              <w:rPr>
                <w:sz w:val="23"/>
              </w:rPr>
              <w:t>-1</w:t>
            </w:r>
            <w:r w:rsidR="00532B86">
              <w:rPr>
                <w:sz w:val="23"/>
              </w:rPr>
              <w:t>78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DD98F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9A34DC">
              <w:rPr>
                <w:sz w:val="23"/>
              </w:rPr>
              <w:t>Securities Act § 3(a)(3); Exchange Act § 3 (a)(10)</w:t>
            </w:r>
          </w:p>
        </w:tc>
      </w:tr>
    </w:tbl>
    <w:p w14:paraId="33A1A693" w14:textId="77777777" w:rsidR="006E2F19" w:rsidRDefault="006E2F19" w:rsidP="006E2F19">
      <w:pPr>
        <w:widowControl w:val="0"/>
        <w:spacing w:line="219" w:lineRule="auto"/>
        <w:rPr>
          <w:vanish/>
          <w:sz w:val="23"/>
        </w:rPr>
      </w:pPr>
    </w:p>
    <w:tbl>
      <w:tblPr>
        <w:tblW w:w="10483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20"/>
        <w:gridCol w:w="990"/>
        <w:gridCol w:w="1710"/>
        <w:gridCol w:w="6163"/>
      </w:tblGrid>
      <w:tr w:rsidR="006E2F19" w14:paraId="241B0BA5" w14:textId="77777777" w:rsidTr="005673F9">
        <w:trPr>
          <w:cantSplit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8037A2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Disclosure &amp; Accuracy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E320B6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ABE50" w14:textId="77777777" w:rsidR="006E2F19" w:rsidRDefault="00D5762F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</w:t>
            </w:r>
            <w:r w:rsidR="00532B86">
              <w:rPr>
                <w:sz w:val="23"/>
              </w:rPr>
              <w:t>9</w:t>
            </w:r>
            <w:r w:rsidR="003B7C36">
              <w:rPr>
                <w:sz w:val="23"/>
              </w:rPr>
              <w:t>7</w:t>
            </w:r>
            <w:r>
              <w:rPr>
                <w:sz w:val="23"/>
              </w:rPr>
              <w:t>-</w:t>
            </w:r>
            <w:r w:rsidR="00532B86">
              <w:rPr>
                <w:sz w:val="23"/>
              </w:rPr>
              <w:t>224</w:t>
            </w:r>
          </w:p>
        </w:tc>
        <w:tc>
          <w:tcPr>
            <w:tcW w:w="6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13AE86" w14:textId="77777777" w:rsidR="006E2F19" w:rsidRDefault="006E2F19" w:rsidP="0001708B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Exchange Act §§ 12(a), 12(g), 13(a), 15(d); </w:t>
            </w:r>
            <w:r w:rsidR="0001708B">
              <w:rPr>
                <w:sz w:val="23"/>
              </w:rPr>
              <w:t xml:space="preserve">12g-4; </w:t>
            </w:r>
            <w:r w:rsidR="005347E1">
              <w:rPr>
                <w:sz w:val="23"/>
              </w:rPr>
              <w:t>1</w:t>
            </w:r>
            <w:r>
              <w:rPr>
                <w:sz w:val="23"/>
              </w:rPr>
              <w:t>2h-</w:t>
            </w:r>
            <w:r w:rsidR="0001708B">
              <w:rPr>
                <w:sz w:val="23"/>
              </w:rPr>
              <w:t>3</w:t>
            </w:r>
            <w:r>
              <w:rPr>
                <w:sz w:val="23"/>
              </w:rPr>
              <w:t xml:space="preserve">, 13a-14 </w:t>
            </w:r>
          </w:p>
        </w:tc>
      </w:tr>
      <w:tr w:rsidR="00D5762F" w14:paraId="6C15AB31" w14:textId="77777777" w:rsidTr="005673F9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9A7EED" w14:textId="77777777" w:rsidR="00D5762F" w:rsidRDefault="00D5762F" w:rsidP="00D5762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Disclosure &amp; Accuracy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04169A" w14:textId="77777777" w:rsidR="00D5762F" w:rsidRDefault="0041657E" w:rsidP="00D5762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E3D6E1" w14:textId="77777777" w:rsidR="00D5762F" w:rsidRDefault="00C8001A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</w:t>
            </w:r>
            <w:r w:rsidR="00532B86">
              <w:rPr>
                <w:sz w:val="23"/>
              </w:rPr>
              <w:t>24</w:t>
            </w:r>
            <w:r w:rsidR="005347E1">
              <w:rPr>
                <w:sz w:val="23"/>
              </w:rPr>
              <w:t>-</w:t>
            </w:r>
            <w:r w:rsidR="00532B86">
              <w:rPr>
                <w:sz w:val="23"/>
              </w:rPr>
              <w:t>240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B753C6" w14:textId="77777777" w:rsidR="00D5762F" w:rsidRDefault="005347E1" w:rsidP="005347E1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Exchange Act § 13(b); Exchange Act Rule 13a-1; </w:t>
            </w:r>
            <w:r w:rsidR="00D5762F">
              <w:rPr>
                <w:sz w:val="23"/>
              </w:rPr>
              <w:t xml:space="preserve">Forms 8-K, 10-K; </w:t>
            </w:r>
            <w:r w:rsidR="0041657E" w:rsidRPr="009E7D83">
              <w:rPr>
                <w:sz w:val="23"/>
              </w:rPr>
              <w:t>Regulation FD</w:t>
            </w:r>
            <w:r w:rsidR="0041657E">
              <w:rPr>
                <w:sz w:val="23"/>
              </w:rPr>
              <w:t>;</w:t>
            </w:r>
            <w:r w:rsidR="0041657E" w:rsidRPr="003D1F30">
              <w:rPr>
                <w:sz w:val="23"/>
              </w:rPr>
              <w:t xml:space="preserve"> </w:t>
            </w:r>
            <w:r w:rsidR="00D5762F" w:rsidRPr="003D1F30">
              <w:rPr>
                <w:sz w:val="23"/>
              </w:rPr>
              <w:t>Regulation S-K Item 303(a)</w:t>
            </w:r>
            <w:r>
              <w:rPr>
                <w:sz w:val="23"/>
              </w:rPr>
              <w:t>; Sarbanes-Oxley Act  § 304</w:t>
            </w:r>
          </w:p>
        </w:tc>
      </w:tr>
      <w:tr w:rsidR="006E2F19" w14:paraId="5E1C668D" w14:textId="77777777" w:rsidTr="005673F9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5575F5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AF4EB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B2CF10" w14:textId="77777777" w:rsidR="006E2F19" w:rsidRDefault="00C8001A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</w:t>
            </w:r>
            <w:r w:rsidR="00532B86">
              <w:rPr>
                <w:sz w:val="23"/>
              </w:rPr>
              <w:t>4</w:t>
            </w:r>
            <w:r>
              <w:rPr>
                <w:sz w:val="23"/>
              </w:rPr>
              <w:t>1-</w:t>
            </w:r>
            <w:r w:rsidR="0041657E">
              <w:rPr>
                <w:sz w:val="23"/>
              </w:rPr>
              <w:t>2</w:t>
            </w:r>
            <w:r w:rsidR="00532B86">
              <w:rPr>
                <w:sz w:val="23"/>
              </w:rPr>
              <w:t>60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BE5DAB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10(b); Rule 10b-5</w:t>
            </w:r>
          </w:p>
        </w:tc>
      </w:tr>
      <w:tr w:rsidR="005347E1" w14:paraId="1E58E66B" w14:textId="77777777" w:rsidTr="00B424F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970BC3" w14:textId="77777777" w:rsidR="005347E1" w:rsidRDefault="005347E1" w:rsidP="005347E1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AAF7D3" w14:textId="77777777" w:rsidR="005347E1" w:rsidRDefault="00206794" w:rsidP="00677523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</w:t>
            </w:r>
            <w:r w:rsidR="0041657E">
              <w:rPr>
                <w:sz w:val="23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F25E80" w14:textId="77777777" w:rsidR="005347E1" w:rsidRDefault="005347E1" w:rsidP="00532B8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</w:t>
            </w:r>
            <w:r w:rsidR="00532B86">
              <w:rPr>
                <w:sz w:val="23"/>
              </w:rPr>
              <w:t>73</w:t>
            </w:r>
            <w:r w:rsidR="00C8001A">
              <w:rPr>
                <w:sz w:val="23"/>
              </w:rPr>
              <w:t>-2</w:t>
            </w:r>
            <w:r w:rsidR="00532B86">
              <w:rPr>
                <w:sz w:val="23"/>
              </w:rPr>
              <w:t>79</w:t>
            </w:r>
            <w:r w:rsidR="00C8001A">
              <w:rPr>
                <w:sz w:val="23"/>
              </w:rPr>
              <w:t>; 2</w:t>
            </w:r>
            <w:r w:rsidR="00532B86">
              <w:rPr>
                <w:sz w:val="23"/>
              </w:rPr>
              <w:t>83-300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204738" w14:textId="77777777" w:rsidR="005347E1" w:rsidRDefault="005347E1" w:rsidP="005347E1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21E; Regulation S-K Item 303(a)</w:t>
            </w:r>
          </w:p>
        </w:tc>
      </w:tr>
      <w:tr w:rsidR="006E2F19" w14:paraId="4C20B4ED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8C5DC1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58882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82C36F" w14:textId="77777777" w:rsidR="006E2F19" w:rsidRPr="00DC2A92" w:rsidRDefault="00532B86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300</w:t>
            </w:r>
            <w:r w:rsidR="00C8001A">
              <w:rPr>
                <w:sz w:val="23"/>
              </w:rPr>
              <w:t>-</w:t>
            </w:r>
            <w:r w:rsidR="002071EF">
              <w:rPr>
                <w:sz w:val="23"/>
              </w:rPr>
              <w:t>31</w:t>
            </w:r>
            <w:r w:rsidR="00C8001A">
              <w:rPr>
                <w:sz w:val="23"/>
              </w:rPr>
              <w:t>2</w:t>
            </w:r>
            <w:r w:rsidR="00A45A35">
              <w:rPr>
                <w:sz w:val="23"/>
              </w:rPr>
              <w:t xml:space="preserve">; </w:t>
            </w:r>
            <w:r w:rsidR="002071EF">
              <w:rPr>
                <w:sz w:val="23"/>
              </w:rPr>
              <w:t>319</w:t>
            </w:r>
            <w:r w:rsidR="006E2F19">
              <w:rPr>
                <w:sz w:val="23"/>
              </w:rPr>
              <w:t xml:space="preserve"> 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05BDB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21D(b)(1-3) , (c)</w:t>
            </w:r>
          </w:p>
        </w:tc>
      </w:tr>
      <w:tr w:rsidR="006E2F19" w14:paraId="52B65943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C9D62B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3D1F30"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2A02F1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BFB0CA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320</w:t>
            </w:r>
            <w:r w:rsidR="00A45A35">
              <w:rPr>
                <w:sz w:val="23"/>
              </w:rPr>
              <w:t>-3</w:t>
            </w:r>
            <w:r>
              <w:rPr>
                <w:sz w:val="23"/>
              </w:rPr>
              <w:t>49</w:t>
            </w:r>
            <w:r w:rsidR="00645768">
              <w:rPr>
                <w:sz w:val="23"/>
              </w:rPr>
              <w:t>; Supp. 1</w:t>
            </w:r>
            <w:r w:rsidR="00A45A35">
              <w:rPr>
                <w:sz w:val="23"/>
              </w:rPr>
              <w:t xml:space="preserve"> </w:t>
            </w:r>
            <w:r w:rsidR="006E2F19">
              <w:rPr>
                <w:sz w:val="23"/>
              </w:rPr>
              <w:t xml:space="preserve"> 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E1C09" w14:textId="77777777" w:rsidR="006E2F19" w:rsidRDefault="006E2F19" w:rsidP="00A45A35">
            <w:pPr>
              <w:widowControl w:val="0"/>
              <w:spacing w:line="219" w:lineRule="auto"/>
              <w:rPr>
                <w:sz w:val="23"/>
              </w:rPr>
            </w:pPr>
          </w:p>
        </w:tc>
      </w:tr>
      <w:tr w:rsidR="006E2F19" w14:paraId="0FEA2F3A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8B50E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ACA263" w14:textId="77777777" w:rsidR="006E2F19" w:rsidRDefault="0041657E" w:rsidP="00677523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DE8755" w14:textId="77777777" w:rsidR="006E2F19" w:rsidRDefault="006E2F19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</w:t>
            </w:r>
            <w:r w:rsidR="002071EF">
              <w:rPr>
                <w:sz w:val="23"/>
              </w:rPr>
              <w:t>49</w:t>
            </w:r>
            <w:r w:rsidR="00A45A35">
              <w:rPr>
                <w:sz w:val="23"/>
              </w:rPr>
              <w:t>-3</w:t>
            </w:r>
            <w:r w:rsidR="003B7C36">
              <w:rPr>
                <w:sz w:val="23"/>
              </w:rPr>
              <w:t>7</w:t>
            </w:r>
            <w:r w:rsidR="002071EF">
              <w:rPr>
                <w:sz w:val="23"/>
              </w:rPr>
              <w:t>5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FA99C7" w14:textId="77777777" w:rsidR="006E2F19" w:rsidRDefault="003B7C36" w:rsidP="003B7C3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21D(b)(4),</w:t>
            </w:r>
          </w:p>
        </w:tc>
      </w:tr>
      <w:tr w:rsidR="006E2F19" w14:paraId="70B2C2D7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285E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Rule 10b-5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78EEB4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6A30CD" w14:textId="77777777" w:rsidR="006E2F19" w:rsidRPr="00C9320D" w:rsidRDefault="006E2F19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</w:t>
            </w:r>
            <w:r w:rsidR="002071EF">
              <w:rPr>
                <w:sz w:val="23"/>
              </w:rPr>
              <w:t>81</w:t>
            </w:r>
            <w:r>
              <w:rPr>
                <w:sz w:val="23"/>
              </w:rPr>
              <w:t>-</w:t>
            </w:r>
            <w:r w:rsidR="00A45A35">
              <w:rPr>
                <w:sz w:val="23"/>
              </w:rPr>
              <w:t>3</w:t>
            </w:r>
            <w:r w:rsidR="002071EF">
              <w:rPr>
                <w:sz w:val="23"/>
              </w:rPr>
              <w:t>91; 39</w:t>
            </w:r>
            <w:r w:rsidR="003608AC">
              <w:rPr>
                <w:sz w:val="23"/>
              </w:rPr>
              <w:t>2</w:t>
            </w:r>
            <w:r w:rsidR="002071EF">
              <w:rPr>
                <w:sz w:val="23"/>
              </w:rPr>
              <w:t>-403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DF1845" w14:textId="77777777" w:rsidR="006E2F19" w:rsidRDefault="006E2F19" w:rsidP="003B7C36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Exchange Act §§ 27, </w:t>
            </w:r>
            <w:r w:rsidRPr="00973115">
              <w:rPr>
                <w:sz w:val="23"/>
              </w:rPr>
              <w:t>28(a)</w:t>
            </w:r>
          </w:p>
        </w:tc>
      </w:tr>
      <w:tr w:rsidR="006E2F19" w14:paraId="2763CFB9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E99FA7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Insider Trading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9E92B9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6FA0DF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405</w:t>
            </w:r>
            <w:r w:rsidR="003B7C36">
              <w:rPr>
                <w:sz w:val="23"/>
              </w:rPr>
              <w:t>-</w:t>
            </w:r>
            <w:r>
              <w:rPr>
                <w:sz w:val="23"/>
              </w:rPr>
              <w:t>421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7B4070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20(d)</w:t>
            </w:r>
          </w:p>
        </w:tc>
      </w:tr>
      <w:tr w:rsidR="006E2F19" w14:paraId="71AE3677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24A72D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Insider Trading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2E4151" w14:textId="77777777" w:rsidR="006E2F19" w:rsidRDefault="0041657E" w:rsidP="00763499">
            <w:pPr>
              <w:widowControl w:val="0"/>
              <w:tabs>
                <w:tab w:val="center" w:pos="304"/>
              </w:tabs>
              <w:spacing w:line="219" w:lineRule="auto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8C7D57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421</w:t>
            </w:r>
            <w:r w:rsidR="006E2F19">
              <w:rPr>
                <w:sz w:val="23"/>
              </w:rPr>
              <w:t>-</w:t>
            </w:r>
            <w:r w:rsidR="003608AC">
              <w:rPr>
                <w:sz w:val="23"/>
              </w:rPr>
              <w:t>4</w:t>
            </w:r>
            <w:r>
              <w:rPr>
                <w:sz w:val="23"/>
              </w:rPr>
              <w:t>49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B1664C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D50949">
              <w:rPr>
                <w:sz w:val="23"/>
              </w:rPr>
              <w:t xml:space="preserve">Exchange Act </w:t>
            </w:r>
            <w:r w:rsidRPr="003E2511">
              <w:rPr>
                <w:sz w:val="23"/>
              </w:rPr>
              <w:t>Rule 10b5-1</w:t>
            </w:r>
            <w:r>
              <w:rPr>
                <w:sz w:val="23"/>
              </w:rPr>
              <w:t xml:space="preserve"> </w:t>
            </w:r>
          </w:p>
        </w:tc>
      </w:tr>
      <w:tr w:rsidR="006E2F19" w14:paraId="6D09B512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6C70A9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Insider Trading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2ADFEF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DD93D0" w14:textId="77777777" w:rsidR="006E2F19" w:rsidRDefault="003608AC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4</w:t>
            </w:r>
            <w:r w:rsidR="002071EF">
              <w:rPr>
                <w:sz w:val="23"/>
              </w:rPr>
              <w:t>49</w:t>
            </w:r>
            <w:r w:rsidR="006E2F19">
              <w:rPr>
                <w:sz w:val="23"/>
              </w:rPr>
              <w:t>-</w:t>
            </w:r>
            <w:r>
              <w:rPr>
                <w:sz w:val="23"/>
              </w:rPr>
              <w:t>4</w:t>
            </w:r>
            <w:r w:rsidR="002071EF">
              <w:rPr>
                <w:sz w:val="23"/>
              </w:rPr>
              <w:t>75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7C710D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§§ 14(e), 20A; 21A; Rule 10b5-2; 14e-3</w:t>
            </w:r>
          </w:p>
        </w:tc>
      </w:tr>
      <w:tr w:rsidR="006E2F19" w14:paraId="43E32829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7459F8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Public Offerings</w:t>
            </w:r>
          </w:p>
        </w:tc>
        <w:tc>
          <w:tcPr>
            <w:tcW w:w="9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AC3E43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7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D4888" w14:textId="77777777" w:rsidR="006E2F19" w:rsidRDefault="003608AC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4</w:t>
            </w:r>
            <w:r w:rsidR="002071EF">
              <w:rPr>
                <w:sz w:val="23"/>
              </w:rPr>
              <w:t>87-520</w:t>
            </w:r>
            <w:r w:rsidR="00645768">
              <w:rPr>
                <w:sz w:val="23"/>
              </w:rPr>
              <w:t>; Supp. 2-6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616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349273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Securities Act §§ 2(a)(3), (10), (11); 5; 10; Rules 135, 163A, </w:t>
            </w:r>
            <w:r w:rsidR="00D21F82">
              <w:rPr>
                <w:sz w:val="23"/>
              </w:rPr>
              <w:t xml:space="preserve">163B, </w:t>
            </w:r>
            <w:r>
              <w:rPr>
                <w:sz w:val="23"/>
              </w:rPr>
              <w:t>168, 169, 405; Form S-3 Gen. Inst. I</w:t>
            </w:r>
          </w:p>
        </w:tc>
      </w:tr>
      <w:tr w:rsidR="006E2F19" w14:paraId="490C7781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87353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lastRenderedPageBreak/>
              <w:t>Public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BD2D77" w14:textId="77777777" w:rsidR="006E2F19" w:rsidRDefault="0041657E" w:rsidP="0041657E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</w:t>
            </w:r>
            <w:r w:rsidR="00677523">
              <w:rPr>
                <w:sz w:val="23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8600E1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520-</w:t>
            </w:r>
            <w:r w:rsidR="006E2F19">
              <w:rPr>
                <w:sz w:val="23"/>
              </w:rPr>
              <w:t>5</w:t>
            </w:r>
            <w:r>
              <w:rPr>
                <w:sz w:val="23"/>
              </w:rPr>
              <w:t>33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C78A0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 §§ 2(a)(3), (10), (11); 5; 10(b); Rules 134, 164, 430, 433</w:t>
            </w:r>
          </w:p>
        </w:tc>
      </w:tr>
      <w:tr w:rsidR="006E2F19" w14:paraId="4A2C63C8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1608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Public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F23FD8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87F88A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533</w:t>
            </w:r>
            <w:r w:rsidR="006E2F19">
              <w:rPr>
                <w:sz w:val="23"/>
              </w:rPr>
              <w:t>-</w:t>
            </w:r>
            <w:r>
              <w:rPr>
                <w:sz w:val="23"/>
              </w:rPr>
              <w:t>5</w:t>
            </w:r>
            <w:r w:rsidR="006E2F19">
              <w:rPr>
                <w:sz w:val="23"/>
              </w:rPr>
              <w:t>4</w:t>
            </w:r>
            <w:r w:rsidR="000C1073">
              <w:rPr>
                <w:sz w:val="23"/>
              </w:rPr>
              <w:t>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56B360" w14:textId="77777777" w:rsidR="006E2F19" w:rsidRDefault="006E2F19" w:rsidP="00D21F82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§§ 2(a)(3), (10); 4(a)(1), (3), (4); 8; 10(a); Rules 137, 138, 139</w:t>
            </w:r>
            <w:r w:rsidR="00D21F82">
              <w:rPr>
                <w:sz w:val="23"/>
              </w:rPr>
              <w:t>, 172, 173,174, 424, 430, 430A;</w:t>
            </w:r>
            <w:r>
              <w:rPr>
                <w:sz w:val="23"/>
              </w:rPr>
              <w:t xml:space="preserve"> Regulation S-K Item 512(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); Exchange Act Rule 15c2-8</w:t>
            </w:r>
          </w:p>
        </w:tc>
      </w:tr>
      <w:tr w:rsidR="006E2F19" w14:paraId="126AE562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FCDDCE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Public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D5DBC3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C9CF5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</w:t>
            </w:r>
            <w:r w:rsidR="000C1073">
              <w:rPr>
                <w:sz w:val="23"/>
              </w:rPr>
              <w:t>4</w:t>
            </w:r>
            <w:r w:rsidR="006E2F19">
              <w:rPr>
                <w:sz w:val="23"/>
              </w:rPr>
              <w:t>8</w:t>
            </w:r>
            <w:r>
              <w:rPr>
                <w:sz w:val="23"/>
              </w:rPr>
              <w:t>-558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E4A09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§§ 8(d), 10(a)(3); Regulation M; Regulation S-K Item 512(a)</w:t>
            </w:r>
          </w:p>
        </w:tc>
      </w:tr>
      <w:tr w:rsidR="006E2F19" w14:paraId="5C929486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EE973A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Public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2C4F82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F2F3FC" w14:textId="77777777" w:rsidR="006E2F19" w:rsidRDefault="002071EF" w:rsidP="002071E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55</w:t>
            </w:r>
            <w:r w:rsidR="000C1073">
              <w:rPr>
                <w:sz w:val="23"/>
              </w:rPr>
              <w:t>8-5</w:t>
            </w:r>
            <w:r>
              <w:rPr>
                <w:sz w:val="23"/>
              </w:rPr>
              <w:t>67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6E883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Rules 158, 413, 415, 424(b), 430B</w:t>
            </w:r>
          </w:p>
        </w:tc>
      </w:tr>
      <w:tr w:rsidR="006E2F19" w14:paraId="7FBA7872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8B596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Liability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3B44B0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C6DDE3" w14:textId="77777777" w:rsidR="006E2F19" w:rsidRDefault="000C1073" w:rsidP="00EE700A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</w:t>
            </w:r>
            <w:r w:rsidR="00EE700A">
              <w:rPr>
                <w:sz w:val="23"/>
              </w:rPr>
              <w:t>69</w:t>
            </w:r>
            <w:r w:rsidR="006E2F19">
              <w:rPr>
                <w:sz w:val="23"/>
              </w:rPr>
              <w:t>-</w:t>
            </w:r>
            <w:r>
              <w:rPr>
                <w:sz w:val="23"/>
              </w:rPr>
              <w:t>59</w:t>
            </w:r>
            <w:r w:rsidR="00EE700A">
              <w:rPr>
                <w:sz w:val="23"/>
              </w:rPr>
              <w:t>4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3B5863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§§ 6(a), 11, 15</w:t>
            </w:r>
          </w:p>
        </w:tc>
      </w:tr>
      <w:tr w:rsidR="006E2F19" w14:paraId="492F90DA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ABAD3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Liability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22071A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7759A4" w14:textId="77777777" w:rsidR="006E2F19" w:rsidRDefault="000C1073" w:rsidP="00EE700A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5</w:t>
            </w:r>
            <w:r w:rsidR="0001708B">
              <w:rPr>
                <w:sz w:val="23"/>
              </w:rPr>
              <w:t>9</w:t>
            </w:r>
            <w:r w:rsidR="00EE700A">
              <w:rPr>
                <w:sz w:val="23"/>
              </w:rPr>
              <w:t>4</w:t>
            </w:r>
            <w:r w:rsidR="0001708B">
              <w:rPr>
                <w:sz w:val="23"/>
              </w:rPr>
              <w:t>-</w:t>
            </w:r>
            <w:r w:rsidR="00D21F82">
              <w:rPr>
                <w:sz w:val="23"/>
              </w:rPr>
              <w:t>622</w:t>
            </w:r>
            <w:r w:rsidR="00EE700A">
              <w:rPr>
                <w:sz w:val="23"/>
              </w:rPr>
              <w:t>; 626</w:t>
            </w:r>
            <w:r w:rsidR="00D21F82">
              <w:rPr>
                <w:sz w:val="23"/>
              </w:rPr>
              <w:t>-627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B6E9AF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 11</w:t>
            </w:r>
            <w:r w:rsidR="00D21F82">
              <w:rPr>
                <w:sz w:val="23"/>
              </w:rPr>
              <w:t xml:space="preserve">(e), </w:t>
            </w:r>
            <w:r>
              <w:rPr>
                <w:sz w:val="23"/>
              </w:rPr>
              <w:t>(f),13</w:t>
            </w:r>
          </w:p>
        </w:tc>
      </w:tr>
      <w:tr w:rsidR="006E2F19" w14:paraId="1919888A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D4D077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Liability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E33D5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273A9C" w14:textId="77777777" w:rsidR="006E2F19" w:rsidRDefault="00EE700A" w:rsidP="00EE700A">
            <w:pPr>
              <w:widowControl w:val="0"/>
              <w:rPr>
                <w:sz w:val="23"/>
              </w:rPr>
            </w:pPr>
            <w:r>
              <w:rPr>
                <w:sz w:val="23"/>
              </w:rPr>
              <w:t>630</w:t>
            </w:r>
            <w:r w:rsidR="006E2F19">
              <w:rPr>
                <w:sz w:val="23"/>
              </w:rPr>
              <w:t>-</w:t>
            </w:r>
            <w:r w:rsidR="006A48FC">
              <w:rPr>
                <w:sz w:val="23"/>
              </w:rPr>
              <w:t>6</w:t>
            </w:r>
            <w:r w:rsidR="006E2F19">
              <w:rPr>
                <w:sz w:val="23"/>
              </w:rPr>
              <w:t>5</w:t>
            </w:r>
            <w:r w:rsidR="006A48FC">
              <w:rPr>
                <w:sz w:val="23"/>
              </w:rPr>
              <w:t>8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05069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§§ 2(a)(3), (10), (11), 10, 12(a)(1), (2), 13; Rules 159, 159A</w:t>
            </w:r>
          </w:p>
        </w:tc>
      </w:tr>
      <w:tr w:rsidR="006E2F19" w14:paraId="184DD905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7D90C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Exempt Offerings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6E5CB3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E739D5" w14:textId="77777777" w:rsidR="006E2F19" w:rsidRDefault="00EE700A" w:rsidP="00EE700A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663</w:t>
            </w:r>
            <w:r w:rsidR="006A48FC">
              <w:rPr>
                <w:sz w:val="23"/>
              </w:rPr>
              <w:t>-6</w:t>
            </w:r>
            <w:r>
              <w:rPr>
                <w:sz w:val="23"/>
              </w:rPr>
              <w:t>74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A2957E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 4(a)(2)</w:t>
            </w:r>
          </w:p>
        </w:tc>
      </w:tr>
      <w:tr w:rsidR="006E2F19" w14:paraId="36445CBC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8B4AE9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Exempt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5D264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252902" w14:textId="77777777" w:rsidR="006E2F19" w:rsidRDefault="006A48FC" w:rsidP="00645768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6</w:t>
            </w:r>
            <w:r w:rsidR="00EE700A">
              <w:rPr>
                <w:sz w:val="23"/>
              </w:rPr>
              <w:t>74</w:t>
            </w:r>
            <w:r>
              <w:rPr>
                <w:sz w:val="23"/>
              </w:rPr>
              <w:t>-6</w:t>
            </w:r>
            <w:r w:rsidR="00EE700A">
              <w:rPr>
                <w:sz w:val="23"/>
              </w:rPr>
              <w:t>97</w:t>
            </w:r>
            <w:r>
              <w:rPr>
                <w:sz w:val="23"/>
              </w:rPr>
              <w:t xml:space="preserve">; </w:t>
            </w:r>
            <w:r w:rsidR="00EE700A">
              <w:rPr>
                <w:sz w:val="23"/>
              </w:rPr>
              <w:t>70</w:t>
            </w:r>
            <w:r>
              <w:rPr>
                <w:sz w:val="23"/>
              </w:rPr>
              <w:t>2-</w:t>
            </w:r>
            <w:r w:rsidR="00EE700A">
              <w:rPr>
                <w:sz w:val="23"/>
              </w:rPr>
              <w:t>705</w:t>
            </w:r>
            <w:r w:rsidR="00645768">
              <w:rPr>
                <w:sz w:val="23"/>
              </w:rPr>
              <w:t>; Supp. 7-20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A31409" w14:textId="77777777" w:rsidR="006E2F19" w:rsidRDefault="006E2F19" w:rsidP="009C7DDA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Rules 135c, 152, 155; Regulation D: Rules 500, 501 (a), (e), (f), (h), (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z w:val="23"/>
              </w:rPr>
              <w:t>), 502, 504, 506, 507, 508</w:t>
            </w:r>
          </w:p>
        </w:tc>
      </w:tr>
      <w:tr w:rsidR="006E2F19" w14:paraId="54E934C0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A66C5D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Exempt Offerings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982458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727D9" w14:textId="77777777" w:rsidR="006E2F19" w:rsidRDefault="006A48FC" w:rsidP="00EE700A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7</w:t>
            </w:r>
            <w:r w:rsidR="00EE700A">
              <w:rPr>
                <w:sz w:val="23"/>
              </w:rPr>
              <w:t>56</w:t>
            </w:r>
            <w:r>
              <w:rPr>
                <w:sz w:val="23"/>
              </w:rPr>
              <w:t>-7</w:t>
            </w:r>
            <w:r w:rsidR="00EE700A">
              <w:rPr>
                <w:sz w:val="23"/>
              </w:rPr>
              <w:t>71</w:t>
            </w:r>
            <w:r w:rsidR="00645768">
              <w:rPr>
                <w:sz w:val="23"/>
              </w:rPr>
              <w:t>; Supp. 30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808E8A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Regulation S</w:t>
            </w:r>
          </w:p>
        </w:tc>
      </w:tr>
      <w:tr w:rsidR="006E2F19" w14:paraId="437DDB74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983E4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Secondary Distributions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658902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4600FE" w14:textId="77777777" w:rsidR="006E2F19" w:rsidRDefault="00EE700A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773</w:t>
            </w:r>
            <w:r w:rsidR="00AF4881">
              <w:rPr>
                <w:sz w:val="23"/>
              </w:rPr>
              <w:t>-</w:t>
            </w:r>
            <w:r w:rsidR="006E2F19">
              <w:rPr>
                <w:sz w:val="23"/>
              </w:rPr>
              <w:t>7</w:t>
            </w:r>
            <w:r>
              <w:rPr>
                <w:sz w:val="23"/>
              </w:rPr>
              <w:t>9</w:t>
            </w:r>
            <w:r w:rsidR="00857A8F">
              <w:rPr>
                <w:sz w:val="23"/>
              </w:rPr>
              <w:t>1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A1065D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§§ 2(a)(3), (11), (12); 4(a)(1), (3), (4); 5</w:t>
            </w:r>
          </w:p>
        </w:tc>
      </w:tr>
      <w:tr w:rsidR="006E2F19" w14:paraId="73616F4E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8B76C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Secondary Distributions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81929C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E2457C" w14:textId="77777777" w:rsidR="006E2F19" w:rsidRDefault="00AF4881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7</w:t>
            </w:r>
            <w:r w:rsidR="00857A8F">
              <w:rPr>
                <w:sz w:val="23"/>
              </w:rPr>
              <w:t>91</w:t>
            </w:r>
            <w:r w:rsidR="006E2F19">
              <w:rPr>
                <w:sz w:val="23"/>
              </w:rPr>
              <w:t>-</w:t>
            </w:r>
            <w:r w:rsidR="00857A8F">
              <w:rPr>
                <w:sz w:val="23"/>
              </w:rPr>
              <w:t>803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908594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Securities Act §§ 2(a)(11), 4(a)(1), (2), (3), (4);  Rule 144, 405 </w:t>
            </w:r>
          </w:p>
        </w:tc>
      </w:tr>
      <w:tr w:rsidR="006E2F19" w14:paraId="6FC749DA" w14:textId="77777777" w:rsidTr="00D5762F">
        <w:trPr>
          <w:cantSplit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F7FCF1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Secondary Distributions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AFA242" w14:textId="77777777" w:rsidR="006E2F1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0AFCB" w14:textId="77777777" w:rsidR="006E2F19" w:rsidRDefault="00857A8F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803</w:t>
            </w:r>
            <w:r w:rsidR="006E2F19">
              <w:rPr>
                <w:sz w:val="23"/>
              </w:rPr>
              <w:t>-</w:t>
            </w:r>
            <w:r>
              <w:rPr>
                <w:sz w:val="23"/>
              </w:rPr>
              <w:t>811</w:t>
            </w:r>
            <w:r w:rsidR="00D21F82">
              <w:rPr>
                <w:sz w:val="23"/>
              </w:rPr>
              <w:t>; Supp. 3</w:t>
            </w:r>
            <w:r w:rsidR="00645768">
              <w:rPr>
                <w:sz w:val="23"/>
              </w:rPr>
              <w:t>3</w:t>
            </w:r>
          </w:p>
        </w:tc>
        <w:tc>
          <w:tcPr>
            <w:tcW w:w="616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94D54A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Securities Act Rule 144A</w:t>
            </w:r>
          </w:p>
        </w:tc>
      </w:tr>
      <w:tr w:rsidR="006E2F19" w14:paraId="0EFF584E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692575" w14:textId="77777777" w:rsidR="006E2F19" w:rsidRPr="00426C89" w:rsidRDefault="00AF4881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Enforcement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CEDDB0" w14:textId="77777777" w:rsidR="006E2F19" w:rsidRPr="00426C8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426C89">
              <w:rPr>
                <w:sz w:val="23"/>
              </w:rPr>
              <w:t>3</w:t>
            </w:r>
            <w:r w:rsidR="0041657E">
              <w:rPr>
                <w:sz w:val="23"/>
              </w:rPr>
              <w:t>4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B56CB" w14:textId="77777777" w:rsidR="006E2F19" w:rsidRPr="00426C89" w:rsidRDefault="00857A8F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857</w:t>
            </w:r>
            <w:r w:rsidR="00AF4881">
              <w:rPr>
                <w:sz w:val="23"/>
              </w:rPr>
              <w:t>-</w:t>
            </w:r>
            <w:r>
              <w:rPr>
                <w:sz w:val="23"/>
              </w:rPr>
              <w:t>881</w:t>
            </w: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DD89E1" w14:textId="77777777" w:rsidR="006E2F19" w:rsidRPr="00426C89" w:rsidRDefault="00AF4881" w:rsidP="00AF4881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Exchange Act § 21 </w:t>
            </w:r>
          </w:p>
        </w:tc>
      </w:tr>
      <w:tr w:rsidR="006E2F19" w14:paraId="311BCEDF" w14:textId="77777777" w:rsidTr="00D5762F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EB5A76" w14:textId="77777777" w:rsidR="006E2F19" w:rsidRPr="00426C89" w:rsidRDefault="00AF4881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Enforcement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FA4E91" w14:textId="77777777" w:rsidR="006E2F19" w:rsidRPr="00426C8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 w:rsidRPr="00426C89">
              <w:rPr>
                <w:sz w:val="23"/>
              </w:rPr>
              <w:t>3</w:t>
            </w:r>
            <w:r w:rsidR="0041657E">
              <w:rPr>
                <w:sz w:val="23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A4C128" w14:textId="77777777" w:rsidR="006E2F19" w:rsidRPr="00426C89" w:rsidRDefault="00857A8F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881</w:t>
            </w:r>
            <w:r w:rsidR="00AF4881">
              <w:rPr>
                <w:sz w:val="23"/>
              </w:rPr>
              <w:t>-</w:t>
            </w:r>
            <w:r>
              <w:rPr>
                <w:sz w:val="23"/>
              </w:rPr>
              <w:t>900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2E304" w14:textId="77777777" w:rsidR="006E2F19" w:rsidRPr="00426C89" w:rsidRDefault="00AF4881" w:rsidP="00AF4881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 xml:space="preserve">Exchange Act §§ 12(j), (k); 15(c)(4); </w:t>
            </w:r>
            <w:r w:rsidR="005E15C1">
              <w:rPr>
                <w:sz w:val="23"/>
              </w:rPr>
              <w:t xml:space="preserve">21(a); </w:t>
            </w:r>
            <w:r>
              <w:rPr>
                <w:sz w:val="23"/>
              </w:rPr>
              <w:t>21C</w:t>
            </w:r>
            <w:r w:rsidR="005E15C1">
              <w:rPr>
                <w:sz w:val="23"/>
              </w:rPr>
              <w:t>; 25</w:t>
            </w:r>
          </w:p>
        </w:tc>
      </w:tr>
      <w:tr w:rsidR="006E2F19" w14:paraId="1C0948AF" w14:textId="77777777" w:rsidTr="00D5762F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C0041" w14:textId="77777777" w:rsidR="006E2F19" w:rsidRPr="00426C89" w:rsidRDefault="00AF4881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Enforcement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027CC8" w14:textId="77777777" w:rsidR="006E2F19" w:rsidRPr="00426C89" w:rsidRDefault="0041657E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79BCDB" w14:textId="77777777" w:rsidR="006E2F19" w:rsidRPr="00426C89" w:rsidRDefault="00857A8F" w:rsidP="00857A8F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900-913</w:t>
            </w:r>
            <w:r w:rsidR="005E15C1">
              <w:rPr>
                <w:sz w:val="23"/>
              </w:rPr>
              <w:t xml:space="preserve">; </w:t>
            </w:r>
            <w:r>
              <w:rPr>
                <w:sz w:val="23"/>
              </w:rPr>
              <w:t>917-927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4ED9E0" w14:textId="77777777" w:rsidR="006E2F19" w:rsidRPr="005B66D6" w:rsidRDefault="005E15C1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Exchange Act § 21(d); Sarbanes-Oxley Act § 304</w:t>
            </w:r>
          </w:p>
        </w:tc>
      </w:tr>
      <w:tr w:rsidR="006E2F19" w14:paraId="2E9A545A" w14:textId="77777777" w:rsidTr="00D5762F">
        <w:trPr>
          <w:cantSplit/>
        </w:trPr>
        <w:tc>
          <w:tcPr>
            <w:tcW w:w="16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36210A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Overflow &amp; Review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9E50B4" w14:textId="77777777" w:rsidR="006E2F19" w:rsidRDefault="006E2F19" w:rsidP="00645768">
            <w:pPr>
              <w:widowControl w:val="0"/>
              <w:spacing w:line="219" w:lineRule="auto"/>
              <w:rPr>
                <w:sz w:val="23"/>
              </w:rPr>
            </w:pPr>
            <w:r>
              <w:rPr>
                <w:sz w:val="23"/>
              </w:rPr>
              <w:t>3</w:t>
            </w:r>
            <w:r w:rsidR="0041657E">
              <w:rPr>
                <w:sz w:val="23"/>
              </w:rPr>
              <w:t>7</w:t>
            </w:r>
            <w:r w:rsidR="00206794">
              <w:rPr>
                <w:sz w:val="23"/>
              </w:rPr>
              <w:t>-3</w:t>
            </w:r>
            <w:r w:rsidR="00645768">
              <w:rPr>
                <w:sz w:val="23"/>
              </w:rPr>
              <w:t>9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8ADB97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</w:p>
        </w:tc>
        <w:tc>
          <w:tcPr>
            <w:tcW w:w="616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6ED4B" w14:textId="77777777" w:rsidR="006E2F19" w:rsidRDefault="006E2F19" w:rsidP="00763499">
            <w:pPr>
              <w:widowControl w:val="0"/>
              <w:spacing w:line="219" w:lineRule="auto"/>
              <w:rPr>
                <w:sz w:val="23"/>
              </w:rPr>
            </w:pPr>
          </w:p>
        </w:tc>
      </w:tr>
    </w:tbl>
    <w:p w14:paraId="71A2CF24" w14:textId="77777777" w:rsidR="008D38B1" w:rsidRDefault="008D38B1">
      <w:pPr>
        <w:widowControl w:val="0"/>
        <w:spacing w:line="0" w:lineRule="atLeast"/>
      </w:pPr>
    </w:p>
    <w:sectPr w:rsidR="008D38B1" w:rsidSect="00645768">
      <w:headerReference w:type="even" r:id="rId7"/>
      <w:headerReference w:type="default" r:id="rId8"/>
      <w:footerReference w:type="even" r:id="rId9"/>
      <w:footerReference w:type="default" r:id="rId10"/>
      <w:type w:val="continuous"/>
      <w:pgSz w:w="12240" w:h="15840"/>
      <w:pgMar w:top="810" w:right="1080" w:bottom="1440" w:left="1080" w:header="41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FB5C" w14:textId="77777777" w:rsidR="00D52217" w:rsidRDefault="00D52217">
      <w:r>
        <w:separator/>
      </w:r>
    </w:p>
  </w:endnote>
  <w:endnote w:type="continuationSeparator" w:id="0">
    <w:p w14:paraId="33BFC9C3" w14:textId="77777777" w:rsidR="00D52217" w:rsidRDefault="00D5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6263" w14:textId="77777777" w:rsidR="00B5523A" w:rsidRDefault="008D38B1">
    <w:pPr>
      <w:framePr w:w="10596" w:h="280" w:hRule="exact" w:wrap="notBeside" w:vAnchor="page" w:hAnchor="text" w:y="15012"/>
      <w:widowControl w:val="0"/>
      <w:spacing w:line="0" w:lineRule="atLeast"/>
      <w:jc w:val="center"/>
      <w:rPr>
        <w:vanish/>
      </w:rPr>
    </w:pPr>
    <w:r>
      <w:t xml:space="preserve">Page </w:t>
    </w:r>
    <w:r>
      <w:pgNum/>
    </w:r>
    <w:r>
      <w:t xml:space="preserve"> of </w:t>
    </w:r>
    <w:fldSimple w:instr=" NUMPAGES \* arabic \* MERGEFORMAT ">
      <w:r w:rsidR="00254851">
        <w:rPr>
          <w:noProof/>
        </w:rPr>
        <w:t>2</w:t>
      </w:r>
    </w:fldSimple>
  </w:p>
  <w:p w14:paraId="340B399F" w14:textId="77777777" w:rsidR="00B5523A" w:rsidRDefault="00B5523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3D3C" w14:textId="77777777" w:rsidR="00B5523A" w:rsidRDefault="008D38B1">
    <w:pPr>
      <w:framePr w:w="10596" w:h="280" w:hRule="exact" w:wrap="notBeside" w:vAnchor="page" w:hAnchor="text" w:y="15012"/>
      <w:widowControl w:val="0"/>
      <w:jc w:val="center"/>
      <w:rPr>
        <w:vanish/>
      </w:rPr>
    </w:pPr>
    <w:r>
      <w:t xml:space="preserve">Page </w:t>
    </w:r>
    <w:r>
      <w:pgNum/>
    </w:r>
    <w:r>
      <w:t xml:space="preserve"> of</w:t>
    </w:r>
    <w:r w:rsidR="000A0E88">
      <w:t xml:space="preserve"> </w:t>
    </w:r>
    <w:fldSimple w:instr=" NUMPAGES \* arabic \* MERGEFORMAT ">
      <w:r w:rsidR="00254851">
        <w:rPr>
          <w:noProof/>
        </w:rPr>
        <w:t>2</w:t>
      </w:r>
    </w:fldSimple>
  </w:p>
  <w:p w14:paraId="6074F0D3" w14:textId="77777777" w:rsidR="00B5523A" w:rsidRDefault="00B5523A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6734" w14:textId="77777777" w:rsidR="00D52217" w:rsidRDefault="00D52217">
      <w:r>
        <w:separator/>
      </w:r>
    </w:p>
  </w:footnote>
  <w:footnote w:type="continuationSeparator" w:id="0">
    <w:p w14:paraId="770137DE" w14:textId="77777777" w:rsidR="00D52217" w:rsidRDefault="00D5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5327" w14:textId="77777777" w:rsidR="00B5523A" w:rsidRDefault="00B5523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54F5" w14:textId="77777777" w:rsidR="00B5523A" w:rsidRDefault="00B5523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48"/>
    <w:rsid w:val="00012DD7"/>
    <w:rsid w:val="0001708B"/>
    <w:rsid w:val="00020ED2"/>
    <w:rsid w:val="00037401"/>
    <w:rsid w:val="000449E1"/>
    <w:rsid w:val="00062B08"/>
    <w:rsid w:val="0006335D"/>
    <w:rsid w:val="00063D10"/>
    <w:rsid w:val="00073038"/>
    <w:rsid w:val="0007480E"/>
    <w:rsid w:val="0007489F"/>
    <w:rsid w:val="00083AD3"/>
    <w:rsid w:val="000908F9"/>
    <w:rsid w:val="000A0E88"/>
    <w:rsid w:val="000C0FE7"/>
    <w:rsid w:val="000C1073"/>
    <w:rsid w:val="000C7D38"/>
    <w:rsid w:val="000D404F"/>
    <w:rsid w:val="000E2345"/>
    <w:rsid w:val="00126C88"/>
    <w:rsid w:val="00134F4D"/>
    <w:rsid w:val="00141CB7"/>
    <w:rsid w:val="0014344D"/>
    <w:rsid w:val="00150BC1"/>
    <w:rsid w:val="00151EF6"/>
    <w:rsid w:val="00155E3E"/>
    <w:rsid w:val="001A5FBD"/>
    <w:rsid w:val="001C23C1"/>
    <w:rsid w:val="001C257E"/>
    <w:rsid w:val="001C56DA"/>
    <w:rsid w:val="001E6331"/>
    <w:rsid w:val="001F02B9"/>
    <w:rsid w:val="00201E1C"/>
    <w:rsid w:val="00206794"/>
    <w:rsid w:val="002071EF"/>
    <w:rsid w:val="00215B73"/>
    <w:rsid w:val="00254851"/>
    <w:rsid w:val="002564DC"/>
    <w:rsid w:val="002667FB"/>
    <w:rsid w:val="0029109B"/>
    <w:rsid w:val="002B2BDE"/>
    <w:rsid w:val="002C4527"/>
    <w:rsid w:val="002C7A49"/>
    <w:rsid w:val="002E7670"/>
    <w:rsid w:val="002F0AD2"/>
    <w:rsid w:val="002F3792"/>
    <w:rsid w:val="00313BA8"/>
    <w:rsid w:val="0034775B"/>
    <w:rsid w:val="003608AC"/>
    <w:rsid w:val="00360CDE"/>
    <w:rsid w:val="00361D95"/>
    <w:rsid w:val="00362D6F"/>
    <w:rsid w:val="00380F1D"/>
    <w:rsid w:val="00396A4E"/>
    <w:rsid w:val="003A4225"/>
    <w:rsid w:val="003A684C"/>
    <w:rsid w:val="003B7C36"/>
    <w:rsid w:val="003D1016"/>
    <w:rsid w:val="003D1F30"/>
    <w:rsid w:val="003D3736"/>
    <w:rsid w:val="003E2511"/>
    <w:rsid w:val="003F1948"/>
    <w:rsid w:val="003F4407"/>
    <w:rsid w:val="00400441"/>
    <w:rsid w:val="004028AB"/>
    <w:rsid w:val="004079D0"/>
    <w:rsid w:val="0041657E"/>
    <w:rsid w:val="00425942"/>
    <w:rsid w:val="00426C89"/>
    <w:rsid w:val="00427EB9"/>
    <w:rsid w:val="004456FE"/>
    <w:rsid w:val="004504B1"/>
    <w:rsid w:val="00486389"/>
    <w:rsid w:val="00496C13"/>
    <w:rsid w:val="004B08FB"/>
    <w:rsid w:val="004B2042"/>
    <w:rsid w:val="00514607"/>
    <w:rsid w:val="00532B86"/>
    <w:rsid w:val="00533B4F"/>
    <w:rsid w:val="005347E1"/>
    <w:rsid w:val="005414E7"/>
    <w:rsid w:val="005545CE"/>
    <w:rsid w:val="005673F9"/>
    <w:rsid w:val="00575E53"/>
    <w:rsid w:val="0058007C"/>
    <w:rsid w:val="005920FB"/>
    <w:rsid w:val="005B416C"/>
    <w:rsid w:val="005B66D6"/>
    <w:rsid w:val="005C6325"/>
    <w:rsid w:val="005E15C1"/>
    <w:rsid w:val="005F1040"/>
    <w:rsid w:val="005F2CD9"/>
    <w:rsid w:val="005F7082"/>
    <w:rsid w:val="00634481"/>
    <w:rsid w:val="00634990"/>
    <w:rsid w:val="00645768"/>
    <w:rsid w:val="006604FA"/>
    <w:rsid w:val="006760B1"/>
    <w:rsid w:val="00677523"/>
    <w:rsid w:val="0069174C"/>
    <w:rsid w:val="0069384C"/>
    <w:rsid w:val="006A48FC"/>
    <w:rsid w:val="006A7540"/>
    <w:rsid w:val="006C1FB0"/>
    <w:rsid w:val="006E2F19"/>
    <w:rsid w:val="006E532C"/>
    <w:rsid w:val="006F0A24"/>
    <w:rsid w:val="00701AF8"/>
    <w:rsid w:val="007106D2"/>
    <w:rsid w:val="00743DE4"/>
    <w:rsid w:val="0074755C"/>
    <w:rsid w:val="00790569"/>
    <w:rsid w:val="00794E4B"/>
    <w:rsid w:val="007B27CE"/>
    <w:rsid w:val="007B5B8A"/>
    <w:rsid w:val="007C00E0"/>
    <w:rsid w:val="007E357D"/>
    <w:rsid w:val="007E3C40"/>
    <w:rsid w:val="007E4101"/>
    <w:rsid w:val="00822A6B"/>
    <w:rsid w:val="00826122"/>
    <w:rsid w:val="00832381"/>
    <w:rsid w:val="00852A1C"/>
    <w:rsid w:val="00857A8F"/>
    <w:rsid w:val="00885361"/>
    <w:rsid w:val="00887FAE"/>
    <w:rsid w:val="00891F70"/>
    <w:rsid w:val="00897721"/>
    <w:rsid w:val="008A3FCC"/>
    <w:rsid w:val="008C70E8"/>
    <w:rsid w:val="008D1E27"/>
    <w:rsid w:val="008D38B1"/>
    <w:rsid w:val="008E718D"/>
    <w:rsid w:val="009117B5"/>
    <w:rsid w:val="0092393C"/>
    <w:rsid w:val="00941D8E"/>
    <w:rsid w:val="009423ED"/>
    <w:rsid w:val="00944D16"/>
    <w:rsid w:val="00956046"/>
    <w:rsid w:val="009614B5"/>
    <w:rsid w:val="00963E60"/>
    <w:rsid w:val="00966673"/>
    <w:rsid w:val="00967DF5"/>
    <w:rsid w:val="00973115"/>
    <w:rsid w:val="00973C09"/>
    <w:rsid w:val="009A34DC"/>
    <w:rsid w:val="009B072F"/>
    <w:rsid w:val="009B18BB"/>
    <w:rsid w:val="009C4C74"/>
    <w:rsid w:val="009C7DDA"/>
    <w:rsid w:val="009D2538"/>
    <w:rsid w:val="009D73E9"/>
    <w:rsid w:val="009E00CB"/>
    <w:rsid w:val="009E7D83"/>
    <w:rsid w:val="00A122D6"/>
    <w:rsid w:val="00A16AE8"/>
    <w:rsid w:val="00A2037E"/>
    <w:rsid w:val="00A266CF"/>
    <w:rsid w:val="00A45A35"/>
    <w:rsid w:val="00A678C9"/>
    <w:rsid w:val="00A73718"/>
    <w:rsid w:val="00A9606B"/>
    <w:rsid w:val="00A975F6"/>
    <w:rsid w:val="00AA3CFD"/>
    <w:rsid w:val="00AD53D8"/>
    <w:rsid w:val="00AD7911"/>
    <w:rsid w:val="00AF38FC"/>
    <w:rsid w:val="00AF4881"/>
    <w:rsid w:val="00AF7EF9"/>
    <w:rsid w:val="00B06E1B"/>
    <w:rsid w:val="00B129DF"/>
    <w:rsid w:val="00B41486"/>
    <w:rsid w:val="00B424FD"/>
    <w:rsid w:val="00B51A7C"/>
    <w:rsid w:val="00B5523A"/>
    <w:rsid w:val="00BA7453"/>
    <w:rsid w:val="00BB58E6"/>
    <w:rsid w:val="00BC415B"/>
    <w:rsid w:val="00BD177B"/>
    <w:rsid w:val="00BD3CB7"/>
    <w:rsid w:val="00C159BF"/>
    <w:rsid w:val="00C17A40"/>
    <w:rsid w:val="00C26F6A"/>
    <w:rsid w:val="00C44F87"/>
    <w:rsid w:val="00C5315E"/>
    <w:rsid w:val="00C6685C"/>
    <w:rsid w:val="00C71348"/>
    <w:rsid w:val="00C8001A"/>
    <w:rsid w:val="00C9320D"/>
    <w:rsid w:val="00C97F8B"/>
    <w:rsid w:val="00CF0369"/>
    <w:rsid w:val="00D106D8"/>
    <w:rsid w:val="00D126AC"/>
    <w:rsid w:val="00D21F82"/>
    <w:rsid w:val="00D3259E"/>
    <w:rsid w:val="00D50949"/>
    <w:rsid w:val="00D52217"/>
    <w:rsid w:val="00D5762F"/>
    <w:rsid w:val="00D81FC0"/>
    <w:rsid w:val="00DA0729"/>
    <w:rsid w:val="00DC2A92"/>
    <w:rsid w:val="00DC68B0"/>
    <w:rsid w:val="00E1615E"/>
    <w:rsid w:val="00E65130"/>
    <w:rsid w:val="00E6678B"/>
    <w:rsid w:val="00E80A50"/>
    <w:rsid w:val="00E9747E"/>
    <w:rsid w:val="00EB49F3"/>
    <w:rsid w:val="00EB5964"/>
    <w:rsid w:val="00EC0DA6"/>
    <w:rsid w:val="00EC11DE"/>
    <w:rsid w:val="00EE700A"/>
    <w:rsid w:val="00F45893"/>
    <w:rsid w:val="00F504DA"/>
    <w:rsid w:val="00F61F79"/>
    <w:rsid w:val="00F82843"/>
    <w:rsid w:val="00FC60BB"/>
    <w:rsid w:val="00FE7672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9F161"/>
  <w15:docId w15:val="{A1A5A3AE-564B-49F2-AC81-CB61D93B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2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0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E8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0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E8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E210-14BA-4C00-9726-5333777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acplaw</dc:creator>
  <cp:lastModifiedBy>Stephanie Michaels</cp:lastModifiedBy>
  <cp:revision>2</cp:revision>
  <cp:lastPrinted>2021-08-03T15:50:00Z</cp:lastPrinted>
  <dcterms:created xsi:type="dcterms:W3CDTF">2023-01-26T22:23:00Z</dcterms:created>
  <dcterms:modified xsi:type="dcterms:W3CDTF">2023-01-26T22:23:00Z</dcterms:modified>
</cp:coreProperties>
</file>