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0F" w:rsidRDefault="00136F36">
      <w:pPr>
        <w:pBdr>
          <w:top w:val="none" w:sz="0" w:space="12" w:color="auto"/>
          <w:bottom w:val="none" w:sz="0" w:space="12" w:color="auto"/>
        </w:pBdr>
        <w:spacing w:line="288" w:lineRule="auto"/>
        <w:jc w:val="center"/>
      </w:pPr>
      <w:bookmarkStart w:id="0" w:name="_GoBack"/>
      <w:bookmarkEnd w:id="0"/>
      <w:r>
        <w:rPr>
          <w:b/>
          <w:bCs/>
        </w:rPr>
        <w:t>FITBIT, INC.</w:t>
      </w:r>
    </w:p>
    <w:p w:rsidR="007B240F" w:rsidRDefault="00136F36">
      <w:pPr>
        <w:pBdr>
          <w:bottom w:val="none" w:sz="0" w:space="12" w:color="auto"/>
        </w:pBdr>
        <w:spacing w:line="288" w:lineRule="auto"/>
        <w:jc w:val="center"/>
      </w:pPr>
      <w:r>
        <w:rPr>
          <w:b/>
          <w:bCs/>
        </w:rPr>
        <w:t>RESTATED CERTIFICATE OF INCORPORATION</w:t>
      </w:r>
    </w:p>
    <w:p w:rsidR="007B240F" w:rsidRDefault="00136F36">
      <w:pPr>
        <w:pBdr>
          <w:bottom w:val="none" w:sz="0" w:space="12" w:color="auto"/>
        </w:pBdr>
        <w:spacing w:line="288" w:lineRule="auto"/>
        <w:ind w:firstLine="720"/>
        <w:jc w:val="both"/>
      </w:pPr>
      <w:r>
        <w:t>Fitbit, Inc., a Delaware corporation, hereby certifies as follows:</w:t>
      </w:r>
    </w:p>
    <w:p w:rsidR="007B240F" w:rsidRDefault="00136F36">
      <w:pPr>
        <w:pBdr>
          <w:bottom w:val="none" w:sz="0" w:space="12" w:color="auto"/>
        </w:pBdr>
        <w:spacing w:line="288" w:lineRule="auto"/>
        <w:ind w:firstLine="720"/>
        <w:jc w:val="both"/>
        <w:rPr>
          <w:sz w:val="20"/>
          <w:szCs w:val="20"/>
        </w:rPr>
      </w:pPr>
      <w:r>
        <w:t xml:space="preserve">1.The name of the corporation is Fitbit, Inc. The date of the filing of its original Certificate of Incorporation with the </w:t>
      </w:r>
      <w:r>
        <w:t>Secretary of State was March 26, 2007, under the name Healthy Metrics Research, Inc.</w:t>
      </w:r>
    </w:p>
    <w:p w:rsidR="007B240F" w:rsidRDefault="00136F36">
      <w:pPr>
        <w:pBdr>
          <w:bottom w:val="none" w:sz="0" w:space="12" w:color="auto"/>
        </w:pBdr>
        <w:spacing w:line="288" w:lineRule="auto"/>
        <w:ind w:firstLine="720"/>
        <w:jc w:val="both"/>
      </w:pPr>
      <w:r>
        <w:t>2.</w:t>
      </w:r>
      <w:r>
        <w:rPr>
          <w:sz w:val="20"/>
          <w:szCs w:val="20"/>
        </w:rPr>
        <w:t xml:space="preserve"> </w:t>
      </w:r>
      <w:r>
        <w:t xml:space="preserve">The Restated Certificate of Incorporation of the corporation attached hereto as </w:t>
      </w:r>
      <w:r>
        <w:rPr>
          <w:u w:val="single"/>
        </w:rPr>
        <w:t>Exhibit “A”</w:t>
      </w:r>
      <w:r>
        <w:t>, which is incorporated herein by this reference, and which restates, integra</w:t>
      </w:r>
      <w:r>
        <w:t xml:space="preserve">tes and further amends the provisions of the Certificate of Incorporation of this corporation, as previously amended and/or restated, has been duly adopted by the corporation’s Board of Directors and by the stockholders in accordance with Sections 242 and </w:t>
      </w:r>
      <w:r>
        <w:t>245 of the General Corporation Law of the State of Delaware, with the approval of the corporation’s stockholders having been given by written consent without a meeting in accordance with Section 228 of the General Corporation Law of the State of Delaware.</w:t>
      </w:r>
    </w:p>
    <w:p w:rsidR="007B240F" w:rsidRDefault="00136F36">
      <w:pPr>
        <w:pBdr>
          <w:bottom w:val="none" w:sz="0" w:space="12" w:color="auto"/>
        </w:pBdr>
        <w:spacing w:line="288" w:lineRule="auto"/>
        <w:ind w:firstLine="720"/>
        <w:jc w:val="both"/>
      </w:pPr>
      <w:r>
        <w:t>IN WITNESS WHEREOF, this corporation has caused this Restated Certificate of Incorporation to be signed by its duly authorized officer and the foregoing facts stated herein are true and correct.</w:t>
      </w:r>
    </w:p>
    <w:tbl>
      <w:tblPr>
        <w:tblW w:w="5000" w:type="pct"/>
        <w:tblInd w:w="5" w:type="dxa"/>
        <w:tblCellMar>
          <w:left w:w="0" w:type="dxa"/>
          <w:right w:w="0" w:type="dxa"/>
        </w:tblCellMar>
        <w:tblLook w:val="04A0" w:firstRow="1" w:lastRow="0" w:firstColumn="1" w:lastColumn="0" w:noHBand="0" w:noVBand="1"/>
      </w:tblPr>
      <w:tblGrid>
        <w:gridCol w:w="843"/>
        <w:gridCol w:w="3650"/>
        <w:gridCol w:w="468"/>
        <w:gridCol w:w="281"/>
        <w:gridCol w:w="4118"/>
      </w:tblGrid>
      <w:tr w:rsidR="007B240F">
        <w:trPr>
          <w:cantSplit/>
        </w:trPr>
        <w:tc>
          <w:tcPr>
            <w:tcW w:w="0" w:type="auto"/>
            <w:gridSpan w:val="5"/>
            <w:tcMar>
              <w:top w:w="5" w:type="dxa"/>
              <w:left w:w="5" w:type="dxa"/>
              <w:bottom w:w="5" w:type="dxa"/>
              <w:right w:w="5" w:type="dxa"/>
            </w:tcMar>
            <w:vAlign w:val="center"/>
            <w:hideMark/>
          </w:tcPr>
          <w:p w:rsidR="007B240F" w:rsidRDefault="007B240F">
            <w:pPr>
              <w:rPr>
                <w:color w:val="000000"/>
                <w:sz w:val="20"/>
                <w:szCs w:val="20"/>
              </w:rPr>
            </w:pPr>
          </w:p>
        </w:tc>
      </w:tr>
      <w:tr w:rsidR="007B240F">
        <w:trPr>
          <w:cantSplit/>
        </w:trPr>
        <w:tc>
          <w:tcPr>
            <w:tcW w:w="450" w:type="pct"/>
            <w:tcMar>
              <w:top w:w="5" w:type="dxa"/>
              <w:left w:w="5" w:type="dxa"/>
              <w:bottom w:w="5" w:type="dxa"/>
              <w:right w:w="5" w:type="dxa"/>
            </w:tcMar>
            <w:vAlign w:val="center"/>
            <w:hideMark/>
          </w:tcPr>
          <w:p w:rsidR="007B240F" w:rsidRDefault="007B240F">
            <w:pPr>
              <w:rPr>
                <w:color w:val="000000"/>
                <w:sz w:val="20"/>
                <w:szCs w:val="20"/>
              </w:rPr>
            </w:pPr>
          </w:p>
        </w:tc>
        <w:tc>
          <w:tcPr>
            <w:tcW w:w="1950" w:type="pct"/>
            <w:tcMar>
              <w:top w:w="5" w:type="dxa"/>
              <w:left w:w="5" w:type="dxa"/>
              <w:bottom w:w="5" w:type="dxa"/>
              <w:right w:w="5" w:type="dxa"/>
            </w:tcMar>
            <w:vAlign w:val="center"/>
            <w:hideMark/>
          </w:tcPr>
          <w:p w:rsidR="007B240F" w:rsidRDefault="007B240F">
            <w:pPr>
              <w:rPr>
                <w:color w:val="000000"/>
                <w:sz w:val="20"/>
                <w:szCs w:val="20"/>
              </w:rPr>
            </w:pPr>
          </w:p>
        </w:tc>
        <w:tc>
          <w:tcPr>
            <w:tcW w:w="250" w:type="pct"/>
            <w:tcMar>
              <w:top w:w="5" w:type="dxa"/>
              <w:left w:w="5" w:type="dxa"/>
              <w:bottom w:w="5" w:type="dxa"/>
              <w:right w:w="5" w:type="dxa"/>
            </w:tcMar>
            <w:vAlign w:val="center"/>
            <w:hideMark/>
          </w:tcPr>
          <w:p w:rsidR="007B240F" w:rsidRDefault="007B240F">
            <w:pPr>
              <w:rPr>
                <w:color w:val="000000"/>
                <w:sz w:val="20"/>
                <w:szCs w:val="20"/>
              </w:rPr>
            </w:pPr>
          </w:p>
        </w:tc>
        <w:tc>
          <w:tcPr>
            <w:tcW w:w="150" w:type="pct"/>
            <w:tcMar>
              <w:top w:w="5" w:type="dxa"/>
              <w:left w:w="5" w:type="dxa"/>
              <w:bottom w:w="5" w:type="dxa"/>
              <w:right w:w="5" w:type="dxa"/>
            </w:tcMar>
            <w:vAlign w:val="center"/>
            <w:hideMark/>
          </w:tcPr>
          <w:p w:rsidR="007B240F" w:rsidRDefault="007B240F">
            <w:pPr>
              <w:rPr>
                <w:color w:val="000000"/>
                <w:sz w:val="20"/>
                <w:szCs w:val="20"/>
              </w:rPr>
            </w:pPr>
          </w:p>
        </w:tc>
        <w:tc>
          <w:tcPr>
            <w:tcW w:w="2200" w:type="pct"/>
            <w:tcMar>
              <w:top w:w="5" w:type="dxa"/>
              <w:left w:w="5" w:type="dxa"/>
              <w:bottom w:w="5" w:type="dxa"/>
              <w:right w:w="5" w:type="dxa"/>
            </w:tcMar>
            <w:vAlign w:val="center"/>
            <w:hideMark/>
          </w:tcPr>
          <w:p w:rsidR="007B240F" w:rsidRDefault="007B240F">
            <w:pPr>
              <w:rPr>
                <w:color w:val="000000"/>
                <w:sz w:val="20"/>
                <w:szCs w:val="20"/>
              </w:rPr>
            </w:pPr>
          </w:p>
        </w:tc>
      </w:tr>
      <w:tr w:rsidR="007B240F">
        <w:trPr>
          <w:cantSplit/>
        </w:trPr>
        <w:tc>
          <w:tcPr>
            <w:tcW w:w="0" w:type="auto"/>
            <w:tcMar>
              <w:top w:w="35" w:type="dxa"/>
              <w:left w:w="35" w:type="dxa"/>
              <w:bottom w:w="485" w:type="dxa"/>
              <w:right w:w="35" w:type="dxa"/>
            </w:tcMar>
            <w:hideMark/>
          </w:tcPr>
          <w:p w:rsidR="007B240F" w:rsidRDefault="00136F36">
            <w:pPr>
              <w:pBdr>
                <w:bottom w:val="none" w:sz="0" w:space="24" w:color="auto"/>
              </w:pBdr>
              <w:rPr>
                <w:color w:val="000000"/>
              </w:rPr>
            </w:pPr>
            <w:r>
              <w:rPr>
                <w:color w:val="000000"/>
              </w:rPr>
              <w:t>Dated:</w:t>
            </w:r>
          </w:p>
        </w:tc>
        <w:tc>
          <w:tcPr>
            <w:tcW w:w="0" w:type="auto"/>
            <w:tcMar>
              <w:top w:w="35" w:type="dxa"/>
              <w:left w:w="35" w:type="dxa"/>
              <w:bottom w:w="35" w:type="dxa"/>
              <w:right w:w="35" w:type="dxa"/>
            </w:tcMar>
            <w:hideMark/>
          </w:tcPr>
          <w:p w:rsidR="007B240F" w:rsidRDefault="00136F36">
            <w:pPr>
              <w:pBdr>
                <w:bottom w:val="none" w:sz="0" w:space="24" w:color="auto"/>
              </w:pBdr>
              <w:jc w:val="right"/>
              <w:rPr>
                <w:color w:val="000000"/>
              </w:rPr>
            </w:pPr>
            <w:r>
              <w:rPr>
                <w:color w:val="000000"/>
              </w:rPr>
              <w:t>June 23, 2015</w:t>
            </w:r>
          </w:p>
        </w:tc>
        <w:tc>
          <w:tcPr>
            <w:tcW w:w="0" w:type="auto"/>
            <w:gridSpan w:val="3"/>
            <w:tcMar>
              <w:top w:w="35" w:type="dxa"/>
              <w:left w:w="35" w:type="dxa"/>
              <w:bottom w:w="485" w:type="dxa"/>
              <w:right w:w="35" w:type="dxa"/>
            </w:tcMar>
            <w:hideMark/>
          </w:tcPr>
          <w:p w:rsidR="007B240F" w:rsidRDefault="00136F36">
            <w:pPr>
              <w:pBdr>
                <w:bottom w:val="none" w:sz="0" w:space="24" w:color="auto"/>
              </w:pBdr>
              <w:rPr>
                <w:color w:val="000000"/>
              </w:rPr>
            </w:pPr>
            <w:r>
              <w:rPr>
                <w:color w:val="000000"/>
              </w:rPr>
              <w:t>Fitbit, Inc.</w:t>
            </w:r>
          </w:p>
        </w:tc>
      </w:tr>
      <w:tr w:rsidR="007B240F">
        <w:trPr>
          <w:cantSplit/>
        </w:trPr>
        <w:tc>
          <w:tcPr>
            <w:tcW w:w="0" w:type="auto"/>
            <w:gridSpan w:val="2"/>
            <w:tcMar>
              <w:top w:w="35" w:type="dxa"/>
              <w:left w:w="35" w:type="dxa"/>
              <w:bottom w:w="35" w:type="dxa"/>
              <w:right w:w="35" w:type="dxa"/>
            </w:tcMar>
            <w:vAlign w:val="bottom"/>
            <w:hideMark/>
          </w:tcPr>
          <w:p w:rsidR="007B240F" w:rsidRDefault="007B240F">
            <w:pPr>
              <w:rPr>
                <w:color w:val="000000"/>
                <w:sz w:val="20"/>
                <w:szCs w:val="20"/>
              </w:rPr>
            </w:pPr>
          </w:p>
        </w:tc>
        <w:tc>
          <w:tcPr>
            <w:tcW w:w="0" w:type="auto"/>
            <w:tcMar>
              <w:top w:w="35" w:type="dxa"/>
              <w:left w:w="35" w:type="dxa"/>
              <w:bottom w:w="35" w:type="dxa"/>
              <w:right w:w="35" w:type="dxa"/>
            </w:tcMar>
            <w:hideMark/>
          </w:tcPr>
          <w:p w:rsidR="007B240F" w:rsidRDefault="00136F36">
            <w:pPr>
              <w:rPr>
                <w:color w:val="000000"/>
              </w:rPr>
            </w:pPr>
            <w:r>
              <w:rPr>
                <w:color w:val="000000"/>
              </w:rPr>
              <w:t>By:</w:t>
            </w:r>
          </w:p>
        </w:tc>
        <w:tc>
          <w:tcPr>
            <w:tcW w:w="0" w:type="auto"/>
            <w:gridSpan w:val="2"/>
            <w:tcBorders>
              <w:bottom w:val="single" w:sz="6" w:space="0" w:color="000000"/>
            </w:tcBorders>
            <w:tcMar>
              <w:top w:w="35" w:type="dxa"/>
              <w:left w:w="35" w:type="dxa"/>
              <w:bottom w:w="38" w:type="dxa"/>
              <w:right w:w="125" w:type="dxa"/>
            </w:tcMar>
            <w:hideMark/>
          </w:tcPr>
          <w:p w:rsidR="007B240F" w:rsidRDefault="00136F36">
            <w:pPr>
              <w:rPr>
                <w:color w:val="000000"/>
              </w:rPr>
            </w:pPr>
            <w:r>
              <w:rPr>
                <w:color w:val="000000"/>
              </w:rPr>
              <w:t xml:space="preserve">/s/ James </w:t>
            </w:r>
            <w:r>
              <w:rPr>
                <w:color w:val="000000"/>
              </w:rPr>
              <w:t>Park</w:t>
            </w:r>
          </w:p>
        </w:tc>
      </w:tr>
      <w:tr w:rsidR="007B240F">
        <w:trPr>
          <w:cantSplit/>
        </w:trPr>
        <w:tc>
          <w:tcPr>
            <w:tcW w:w="0" w:type="auto"/>
            <w:gridSpan w:val="2"/>
            <w:tcMar>
              <w:top w:w="35" w:type="dxa"/>
              <w:left w:w="35" w:type="dxa"/>
              <w:bottom w:w="35" w:type="dxa"/>
              <w:right w:w="35" w:type="dxa"/>
            </w:tcMar>
            <w:vAlign w:val="bottom"/>
            <w:hideMark/>
          </w:tcPr>
          <w:p w:rsidR="007B240F" w:rsidRDefault="007B240F">
            <w:pPr>
              <w:rPr>
                <w:color w:val="000000"/>
                <w:sz w:val="20"/>
                <w:szCs w:val="20"/>
              </w:rPr>
            </w:pPr>
          </w:p>
        </w:tc>
        <w:tc>
          <w:tcPr>
            <w:tcW w:w="0" w:type="auto"/>
            <w:gridSpan w:val="2"/>
            <w:tcMar>
              <w:top w:w="35" w:type="dxa"/>
              <w:left w:w="35" w:type="dxa"/>
              <w:bottom w:w="35" w:type="dxa"/>
              <w:right w:w="35" w:type="dxa"/>
            </w:tcMar>
            <w:hideMark/>
          </w:tcPr>
          <w:p w:rsidR="007B240F" w:rsidRDefault="00136F36">
            <w:pPr>
              <w:rPr>
                <w:color w:val="000000"/>
              </w:rPr>
            </w:pPr>
            <w:r>
              <w:rPr>
                <w:color w:val="000000"/>
              </w:rPr>
              <w:t>Name:</w:t>
            </w:r>
          </w:p>
        </w:tc>
        <w:tc>
          <w:tcPr>
            <w:tcW w:w="0" w:type="auto"/>
            <w:tcMar>
              <w:top w:w="35" w:type="dxa"/>
              <w:left w:w="35" w:type="dxa"/>
              <w:bottom w:w="35" w:type="dxa"/>
              <w:right w:w="125" w:type="dxa"/>
            </w:tcMar>
            <w:hideMark/>
          </w:tcPr>
          <w:p w:rsidR="007B240F" w:rsidRDefault="00136F36">
            <w:pPr>
              <w:rPr>
                <w:color w:val="000000"/>
              </w:rPr>
            </w:pPr>
            <w:r>
              <w:rPr>
                <w:color w:val="000000"/>
              </w:rPr>
              <w:t>James Park</w:t>
            </w:r>
          </w:p>
        </w:tc>
      </w:tr>
      <w:tr w:rsidR="007B240F">
        <w:trPr>
          <w:cantSplit/>
        </w:trPr>
        <w:tc>
          <w:tcPr>
            <w:tcW w:w="0" w:type="auto"/>
            <w:gridSpan w:val="2"/>
            <w:tcMar>
              <w:top w:w="35" w:type="dxa"/>
              <w:left w:w="35" w:type="dxa"/>
              <w:bottom w:w="35" w:type="dxa"/>
              <w:right w:w="35" w:type="dxa"/>
            </w:tcMar>
            <w:vAlign w:val="bottom"/>
            <w:hideMark/>
          </w:tcPr>
          <w:p w:rsidR="007B240F" w:rsidRDefault="007B240F">
            <w:pPr>
              <w:rPr>
                <w:color w:val="000000"/>
                <w:sz w:val="20"/>
                <w:szCs w:val="20"/>
              </w:rPr>
            </w:pPr>
          </w:p>
        </w:tc>
        <w:tc>
          <w:tcPr>
            <w:tcW w:w="0" w:type="auto"/>
            <w:gridSpan w:val="2"/>
            <w:tcMar>
              <w:top w:w="35" w:type="dxa"/>
              <w:left w:w="35" w:type="dxa"/>
              <w:bottom w:w="35" w:type="dxa"/>
              <w:right w:w="35" w:type="dxa"/>
            </w:tcMar>
            <w:hideMark/>
          </w:tcPr>
          <w:p w:rsidR="007B240F" w:rsidRDefault="00136F36">
            <w:pPr>
              <w:rPr>
                <w:color w:val="000000"/>
              </w:rPr>
            </w:pPr>
            <w:r>
              <w:rPr>
                <w:color w:val="000000"/>
              </w:rPr>
              <w:t>Title:</w:t>
            </w:r>
          </w:p>
        </w:tc>
        <w:tc>
          <w:tcPr>
            <w:tcW w:w="0" w:type="auto"/>
            <w:tcMar>
              <w:top w:w="35" w:type="dxa"/>
              <w:left w:w="35" w:type="dxa"/>
              <w:bottom w:w="35" w:type="dxa"/>
              <w:right w:w="125" w:type="dxa"/>
            </w:tcMar>
            <w:hideMark/>
          </w:tcPr>
          <w:p w:rsidR="007B240F" w:rsidRDefault="00136F36">
            <w:pPr>
              <w:rPr>
                <w:color w:val="000000"/>
              </w:rPr>
            </w:pPr>
            <w:r>
              <w:rPr>
                <w:color w:val="000000"/>
              </w:rPr>
              <w:t>President and Chief Executive Officer</w:t>
            </w:r>
          </w:p>
        </w:tc>
      </w:tr>
    </w:tbl>
    <w:p w:rsidR="007B240F" w:rsidRDefault="007B240F">
      <w:pPr>
        <w:spacing w:line="288" w:lineRule="auto"/>
      </w:pPr>
    </w:p>
    <w:p w:rsidR="007B240F" w:rsidRDefault="007B240F">
      <w:pPr>
        <w:spacing w:line="288" w:lineRule="auto"/>
      </w:pPr>
    </w:p>
    <w:p w:rsidR="007B240F" w:rsidRDefault="007B240F">
      <w:pPr>
        <w:spacing w:line="288" w:lineRule="auto"/>
      </w:pPr>
    </w:p>
    <w:p w:rsidR="007B240F" w:rsidRDefault="007B240F">
      <w:pPr>
        <w:spacing w:line="288" w:lineRule="auto"/>
        <w:jc w:val="center"/>
      </w:pPr>
      <w:bookmarkStart w:id="1" w:name="s991C513D4BF8EFA350580514FDCBE9A1"/>
      <w:bookmarkEnd w:id="1"/>
    </w:p>
    <w:p w:rsidR="007B240F" w:rsidRDefault="00136F36">
      <w:pPr>
        <w:spacing w:line="288" w:lineRule="auto"/>
        <w:jc w:val="center"/>
      </w:pPr>
      <w:r>
        <w:rPr>
          <w:b/>
          <w:bCs/>
          <w:u w:val="single"/>
        </w:rPr>
        <w:t>EXHIBIT “A”</w:t>
      </w:r>
    </w:p>
    <w:p w:rsidR="007B240F" w:rsidRDefault="00136F36">
      <w:pPr>
        <w:pBdr>
          <w:top w:val="none" w:sz="0" w:space="12" w:color="auto"/>
          <w:bottom w:val="none" w:sz="0" w:space="12" w:color="auto"/>
        </w:pBdr>
        <w:spacing w:line="288" w:lineRule="auto"/>
        <w:jc w:val="center"/>
      </w:pPr>
      <w:r>
        <w:rPr>
          <w:b/>
          <w:bCs/>
        </w:rPr>
        <w:t>FITBIT, INC.</w:t>
      </w:r>
    </w:p>
    <w:p w:rsidR="007B240F" w:rsidRDefault="00136F36">
      <w:pPr>
        <w:pBdr>
          <w:top w:val="none" w:sz="0" w:space="12" w:color="auto"/>
          <w:bottom w:val="none" w:sz="0" w:space="24" w:color="auto"/>
        </w:pBdr>
        <w:spacing w:line="288" w:lineRule="auto"/>
        <w:jc w:val="center"/>
      </w:pPr>
      <w:r>
        <w:rPr>
          <w:b/>
          <w:bCs/>
        </w:rPr>
        <w:t>RESTATED CERTIFICATE OF INCORPORATION</w:t>
      </w:r>
    </w:p>
    <w:p w:rsidR="007B240F" w:rsidRDefault="00136F36">
      <w:pPr>
        <w:pBdr>
          <w:bottom w:val="none" w:sz="0" w:space="12" w:color="auto"/>
        </w:pBdr>
        <w:spacing w:line="288" w:lineRule="auto"/>
        <w:jc w:val="center"/>
        <w:rPr>
          <w:sz w:val="20"/>
          <w:szCs w:val="20"/>
        </w:rPr>
      </w:pPr>
      <w:r>
        <w:rPr>
          <w:b/>
          <w:bCs/>
          <w:color w:val="010000"/>
        </w:rPr>
        <w:t xml:space="preserve">ARTICLE I: </w:t>
      </w:r>
      <w:r>
        <w:rPr>
          <w:b/>
          <w:bCs/>
        </w:rPr>
        <w:t>NAME</w:t>
      </w:r>
    </w:p>
    <w:p w:rsidR="007B240F" w:rsidRDefault="00136F36">
      <w:pPr>
        <w:pBdr>
          <w:bottom w:val="none" w:sz="0" w:space="12" w:color="auto"/>
        </w:pBdr>
        <w:spacing w:line="288" w:lineRule="auto"/>
        <w:ind w:firstLine="720"/>
        <w:jc w:val="both"/>
      </w:pPr>
      <w:r>
        <w:t>The name of the corporation is Fitbit, Inc. (the “</w:t>
      </w:r>
      <w:r>
        <w:rPr>
          <w:b/>
          <w:bCs/>
          <w:i/>
          <w:iCs/>
        </w:rPr>
        <w:t>Corporation</w:t>
      </w:r>
      <w:r>
        <w:t xml:space="preserve">”). </w:t>
      </w:r>
    </w:p>
    <w:p w:rsidR="007B240F" w:rsidRDefault="00136F36">
      <w:pPr>
        <w:pBdr>
          <w:bottom w:val="none" w:sz="0" w:space="12" w:color="auto"/>
        </w:pBdr>
        <w:spacing w:line="288" w:lineRule="auto"/>
        <w:jc w:val="center"/>
      </w:pPr>
      <w:r>
        <w:rPr>
          <w:b/>
          <w:bCs/>
          <w:color w:val="010000"/>
        </w:rPr>
        <w:lastRenderedPageBreak/>
        <w:t>ARTICLE II:</w:t>
      </w:r>
      <w:r>
        <w:rPr>
          <w:sz w:val="20"/>
          <w:szCs w:val="20"/>
        </w:rPr>
        <w:t xml:space="preserve"> </w:t>
      </w:r>
      <w:r>
        <w:rPr>
          <w:b/>
          <w:bCs/>
        </w:rPr>
        <w:t xml:space="preserve">AGENT FOR SERVICE OF PROCESS </w:t>
      </w:r>
    </w:p>
    <w:p w:rsidR="007B240F" w:rsidRDefault="00136F36">
      <w:pPr>
        <w:pBdr>
          <w:bottom w:val="none" w:sz="0" w:space="12" w:color="auto"/>
        </w:pBdr>
        <w:spacing w:line="288" w:lineRule="auto"/>
        <w:ind w:firstLine="720"/>
        <w:jc w:val="both"/>
      </w:pPr>
      <w:r>
        <w:t>The address of the Corporation’s registered office in the State of Delaware is 1209 Orange Street, in the City of Wilmington, County of New Castle, Delaware 19801. The name of the registered agent of the Corporation at that ad</w:t>
      </w:r>
      <w:r>
        <w:t xml:space="preserve">dress is The Corporation Trust Company. </w:t>
      </w:r>
    </w:p>
    <w:p w:rsidR="007B240F" w:rsidRDefault="00136F36">
      <w:pPr>
        <w:pBdr>
          <w:bottom w:val="none" w:sz="0" w:space="12" w:color="auto"/>
        </w:pBdr>
        <w:spacing w:line="288" w:lineRule="auto"/>
        <w:jc w:val="center"/>
      </w:pPr>
      <w:r>
        <w:rPr>
          <w:b/>
          <w:bCs/>
          <w:color w:val="010000"/>
        </w:rPr>
        <w:t>ARTICLE III:</w:t>
      </w:r>
      <w:r>
        <w:rPr>
          <w:sz w:val="20"/>
          <w:szCs w:val="20"/>
        </w:rPr>
        <w:t xml:space="preserve"> </w:t>
      </w:r>
      <w:r>
        <w:rPr>
          <w:b/>
          <w:bCs/>
        </w:rPr>
        <w:t>PURPOSE</w:t>
      </w:r>
    </w:p>
    <w:p w:rsidR="007B240F" w:rsidRDefault="00136F36">
      <w:pPr>
        <w:pBdr>
          <w:bottom w:val="none" w:sz="0" w:space="12" w:color="auto"/>
        </w:pBdr>
        <w:spacing w:line="288" w:lineRule="auto"/>
        <w:ind w:firstLine="720"/>
        <w:jc w:val="both"/>
      </w:pPr>
      <w:r>
        <w:t>The purpose of the Corporation is to engage in any lawful act or activity for which corporations may be organized under the General Corporation Law of the State of Delaware (the “</w:t>
      </w:r>
      <w:r>
        <w:rPr>
          <w:b/>
          <w:bCs/>
          <w:i/>
          <w:iCs/>
        </w:rPr>
        <w:t>General Corpora</w:t>
      </w:r>
      <w:r>
        <w:rPr>
          <w:b/>
          <w:bCs/>
          <w:i/>
          <w:iCs/>
        </w:rPr>
        <w:t>tion Law</w:t>
      </w:r>
      <w:r>
        <w:t xml:space="preserve">”). </w:t>
      </w:r>
    </w:p>
    <w:p w:rsidR="007B240F" w:rsidRDefault="00136F36">
      <w:pPr>
        <w:pBdr>
          <w:bottom w:val="none" w:sz="0" w:space="12" w:color="auto"/>
        </w:pBdr>
        <w:spacing w:line="288" w:lineRule="auto"/>
        <w:jc w:val="center"/>
      </w:pPr>
      <w:r>
        <w:rPr>
          <w:b/>
          <w:bCs/>
          <w:color w:val="010000"/>
        </w:rPr>
        <w:t>ARTICLE IV:</w:t>
      </w:r>
      <w:r>
        <w:rPr>
          <w:sz w:val="20"/>
          <w:szCs w:val="20"/>
        </w:rPr>
        <w:t xml:space="preserve"> </w:t>
      </w:r>
      <w:r>
        <w:rPr>
          <w:b/>
          <w:bCs/>
        </w:rPr>
        <w:t xml:space="preserve">AUTHORIZED STOCK </w:t>
      </w:r>
    </w:p>
    <w:p w:rsidR="007B240F" w:rsidRDefault="00136F36">
      <w:pPr>
        <w:pBdr>
          <w:bottom w:val="none" w:sz="0" w:space="12" w:color="auto"/>
        </w:pBdr>
        <w:spacing w:line="288" w:lineRule="auto"/>
        <w:ind w:firstLine="720"/>
        <w:jc w:val="both"/>
      </w:pPr>
      <w:r>
        <w:rPr>
          <w:b/>
          <w:bCs/>
          <w:color w:val="010000"/>
        </w:rPr>
        <w:t>1.</w:t>
      </w:r>
      <w:r>
        <w:rPr>
          <w:sz w:val="20"/>
          <w:szCs w:val="20"/>
        </w:rPr>
        <w:t xml:space="preserve"> </w:t>
      </w:r>
      <w:r>
        <w:rPr>
          <w:b/>
          <w:bCs/>
          <w:u w:val="single"/>
        </w:rPr>
        <w:t>Total Authorized</w:t>
      </w:r>
      <w:r>
        <w:rPr>
          <w:b/>
          <w:bCs/>
        </w:rPr>
        <w:t>.</w:t>
      </w:r>
      <w:r>
        <w:t xml:space="preserve"> The total number of shares of all classes of stock that the Corporation has authority to issue is Nine Hundred Sixty Million (960,000,000) shares, consisting of: Six Hundred Million (600,000,0</w:t>
      </w:r>
      <w:r>
        <w:t>00) shares of Class A Common Stock, $0.0001 par value per share (“</w:t>
      </w:r>
      <w:r>
        <w:rPr>
          <w:b/>
          <w:bCs/>
          <w:i/>
          <w:iCs/>
        </w:rPr>
        <w:t>Class A Common Stock</w:t>
      </w:r>
      <w:r>
        <w:t>”), Three Hundred Fifty Million (350,000,000) shares of Class B Common Stock, $0.0001 par value per share (“</w:t>
      </w:r>
      <w:r>
        <w:rPr>
          <w:b/>
          <w:bCs/>
          <w:i/>
          <w:iCs/>
        </w:rPr>
        <w:t>Class B Common Stock</w:t>
      </w:r>
      <w:r>
        <w:t>” and together with the Class A Common Sto</w:t>
      </w:r>
      <w:r>
        <w:t>ck, the “</w:t>
      </w:r>
      <w:r>
        <w:rPr>
          <w:b/>
          <w:bCs/>
          <w:i/>
          <w:iCs/>
        </w:rPr>
        <w:t>Common Stock</w:t>
      </w:r>
      <w:r>
        <w:t>”), and Ten Million (10,000,000) shares of Preferred Stock, $0.0001 par value per share (the “</w:t>
      </w:r>
      <w:r>
        <w:rPr>
          <w:b/>
          <w:bCs/>
          <w:i/>
          <w:iCs/>
        </w:rPr>
        <w:t>Preferred Stock</w:t>
      </w:r>
      <w:r>
        <w:t>”). The number of authorized shares of Class A Common Stock or Class B Common Stock may be increased or decreased (but not bel</w:t>
      </w:r>
      <w:r>
        <w:t>ow the number of shares thereof then outstanding) by the affirmative vote of the holders of capital stock representing a majority of the voting power of all the then-outstanding shares of capital stock of the Corporation entitled to vote thereon, irrespect</w:t>
      </w:r>
      <w:r>
        <w:t>ive of the provisions of Section 242(b)(2) of the General Corporation Law, and no vote of the holders of the Class A Common Stock or Class B Common Stock voting separately as a class shall be required therefor.</w:t>
      </w:r>
    </w:p>
    <w:p w:rsidR="007B240F" w:rsidRDefault="00136F36">
      <w:pPr>
        <w:pBdr>
          <w:bottom w:val="none" w:sz="0" w:space="12" w:color="auto"/>
        </w:pBdr>
        <w:spacing w:line="288" w:lineRule="auto"/>
        <w:ind w:firstLine="720"/>
        <w:jc w:val="both"/>
      </w:pPr>
      <w:r>
        <w:rPr>
          <w:b/>
          <w:bCs/>
          <w:color w:val="010000"/>
        </w:rPr>
        <w:t>2.</w:t>
      </w:r>
      <w:r>
        <w:rPr>
          <w:sz w:val="20"/>
          <w:szCs w:val="20"/>
        </w:rPr>
        <w:t xml:space="preserve"> </w:t>
      </w:r>
      <w:r>
        <w:rPr>
          <w:b/>
          <w:bCs/>
          <w:u w:val="single"/>
        </w:rPr>
        <w:t>Preferred Stock</w:t>
      </w:r>
      <w:r>
        <w:rPr>
          <w:b/>
          <w:bCs/>
        </w:rPr>
        <w:t>.</w:t>
      </w:r>
    </w:p>
    <w:p w:rsidR="007B240F" w:rsidRDefault="00136F36">
      <w:pPr>
        <w:pBdr>
          <w:bottom w:val="none" w:sz="0" w:space="12" w:color="auto"/>
        </w:pBdr>
        <w:spacing w:line="288" w:lineRule="auto"/>
        <w:ind w:firstLine="1440"/>
        <w:jc w:val="both"/>
      </w:pPr>
      <w:r>
        <w:rPr>
          <w:b/>
          <w:bCs/>
          <w:color w:val="010000"/>
        </w:rPr>
        <w:t>2.1.</w:t>
      </w:r>
      <w:r>
        <w:rPr>
          <w:sz w:val="20"/>
          <w:szCs w:val="20"/>
        </w:rPr>
        <w:t xml:space="preserve"> </w:t>
      </w:r>
      <w:r>
        <w:t xml:space="preserve">The Board of </w:t>
      </w:r>
      <w:r>
        <w:t>Directors is authorized, subject to any limitations prescribed by the law of the State of Delaware, by resolution or resolutions adopted from time to time, to provide for the issuance of shares of Preferred Stock in one or more series, and, by filing a cer</w:t>
      </w:r>
      <w:r>
        <w:t>tificate of designation pursuant to the applicable law of the State of Delaware (“</w:t>
      </w:r>
      <w:r>
        <w:rPr>
          <w:b/>
          <w:bCs/>
          <w:i/>
          <w:iCs/>
        </w:rPr>
        <w:t>Certificate of Designation</w:t>
      </w:r>
      <w:r>
        <w:t>”), to establish from time to time the number of shares to be included in each such series, to fix the designation, powers (including voting powers)</w:t>
      </w:r>
      <w:r>
        <w:t>, preferences and relative, participating, optional or other rights (and the qualifications, limitations or restrictions thereof) of the shares of each such series and to increase (but not above the total number of authorized shares of the class) or decrea</w:t>
      </w:r>
      <w:r>
        <w:t xml:space="preserve">se (but not below the number of shares of such series then outstanding) the number of shares of any such series. The number of authorized shares of Preferred Stock may be increased or decreased (but not below the number of shares thereof then outstanding) </w:t>
      </w:r>
      <w:r>
        <w:t>by the affirmative vote of the holders of a majority of the voting power of all the then-outstanding shares of capital stock of the Corporation entitled to vote thereon, without a separate vote of the holders of the Preferred Stock or any series thereof, i</w:t>
      </w:r>
      <w:r>
        <w:t>rrespective of the provisions of Section 242(b)(2) of the General Corporation Law, unless a vote of any such holders is required pursuant to the terms of any Certificate of Designation designating a series of Preferred Stock.</w:t>
      </w:r>
    </w:p>
    <w:p w:rsidR="007B240F" w:rsidRDefault="00136F36">
      <w:pPr>
        <w:pBdr>
          <w:bottom w:val="none" w:sz="0" w:space="12" w:color="auto"/>
        </w:pBdr>
        <w:spacing w:line="288" w:lineRule="auto"/>
        <w:ind w:firstLine="1440"/>
        <w:jc w:val="both"/>
      </w:pPr>
      <w:r>
        <w:rPr>
          <w:b/>
          <w:bCs/>
          <w:color w:val="010000"/>
        </w:rPr>
        <w:t>2.2.</w:t>
      </w:r>
      <w:r>
        <w:rPr>
          <w:sz w:val="20"/>
          <w:szCs w:val="20"/>
        </w:rPr>
        <w:t xml:space="preserve"> </w:t>
      </w:r>
      <w:r>
        <w:t>Except as otherwise expre</w:t>
      </w:r>
      <w:r>
        <w:t>ssly provided in any Certificate of Designation designating any series of Preferred Stock pursuant to the foregoing provisions of this Article IV, (</w:t>
      </w:r>
      <w:proofErr w:type="spellStart"/>
      <w:r>
        <w:t>i</w:t>
      </w:r>
      <w:proofErr w:type="spellEnd"/>
      <w:r>
        <w:t>) any new series of Preferred Stock may be designated, fixed and determined as provided herein by the Board</w:t>
      </w:r>
      <w:r>
        <w:t xml:space="preserve"> of Directors without approval of the holders of Common Stock or the holders of Preferred Stock, or any series thereof, and (ii) any such new series may have powers, preferences and rights, including, without limitation, voting rights, dividend rights, liq</w:t>
      </w:r>
      <w:r>
        <w:t xml:space="preserve">uidation rights, redemption rights and conversion rights, senior to, junior to or </w:t>
      </w:r>
      <w:proofErr w:type="spellStart"/>
      <w:r>
        <w:t>pari</w:t>
      </w:r>
      <w:proofErr w:type="spellEnd"/>
      <w:r>
        <w:t xml:space="preserve"> </w:t>
      </w:r>
      <w:proofErr w:type="spellStart"/>
      <w:r>
        <w:t>passu</w:t>
      </w:r>
      <w:proofErr w:type="spellEnd"/>
      <w:r>
        <w:t xml:space="preserve"> with the rights of the Common Stock, the Preferred Stock, or any future class or series of Preferred Stock or Common Stock.</w:t>
      </w:r>
    </w:p>
    <w:p w:rsidR="007B240F" w:rsidRDefault="00136F36">
      <w:pPr>
        <w:pBdr>
          <w:bottom w:val="none" w:sz="0" w:space="12" w:color="auto"/>
        </w:pBdr>
        <w:spacing w:line="288" w:lineRule="auto"/>
        <w:ind w:firstLine="720"/>
        <w:jc w:val="both"/>
      </w:pPr>
      <w:r>
        <w:rPr>
          <w:b/>
          <w:bCs/>
          <w:color w:val="010000"/>
        </w:rPr>
        <w:t>3.</w:t>
      </w:r>
      <w:r>
        <w:rPr>
          <w:sz w:val="20"/>
          <w:szCs w:val="20"/>
        </w:rPr>
        <w:t xml:space="preserve"> </w:t>
      </w:r>
      <w:r>
        <w:rPr>
          <w:b/>
          <w:bCs/>
          <w:u w:val="single"/>
        </w:rPr>
        <w:t>Rights of Class A Common Stock and C</w:t>
      </w:r>
      <w:r>
        <w:rPr>
          <w:b/>
          <w:bCs/>
          <w:u w:val="single"/>
        </w:rPr>
        <w:t>lass B Common Stock</w:t>
      </w:r>
      <w:r>
        <w:rPr>
          <w:b/>
          <w:bCs/>
        </w:rPr>
        <w:t>.</w:t>
      </w:r>
    </w:p>
    <w:p w:rsidR="007B240F" w:rsidRDefault="00136F36">
      <w:pPr>
        <w:pBdr>
          <w:bottom w:val="none" w:sz="0" w:space="12" w:color="auto"/>
        </w:pBdr>
        <w:spacing w:line="288" w:lineRule="auto"/>
        <w:ind w:firstLine="1440"/>
        <w:jc w:val="both"/>
      </w:pPr>
      <w:r>
        <w:rPr>
          <w:b/>
          <w:bCs/>
          <w:color w:val="010000"/>
        </w:rPr>
        <w:t>3.1.</w:t>
      </w:r>
      <w:r>
        <w:rPr>
          <w:sz w:val="20"/>
          <w:szCs w:val="20"/>
        </w:rPr>
        <w:t xml:space="preserve"> </w:t>
      </w:r>
      <w:r>
        <w:rPr>
          <w:b/>
          <w:bCs/>
          <w:u w:val="single"/>
        </w:rPr>
        <w:t>Equal Status</w:t>
      </w:r>
      <w:r>
        <w:rPr>
          <w:b/>
          <w:bCs/>
        </w:rPr>
        <w:t xml:space="preserve">. </w:t>
      </w:r>
      <w:r>
        <w:t>Except as otherwise provided in this Restated Certificate of Incorporation or required by applicable law, shares of Class A Common Stock and Class B Common Stock shall have the same rights and powers, rank equally (i</w:t>
      </w:r>
      <w:r>
        <w:t>ncluding as to dividends and distributions, and upon any liquidation, dissolution or winding up of the Corporation), share ratably and be identical in all respects and as to all matters.</w:t>
      </w:r>
    </w:p>
    <w:p w:rsidR="007B240F" w:rsidRDefault="00136F36">
      <w:pPr>
        <w:pBdr>
          <w:bottom w:val="none" w:sz="0" w:space="12" w:color="auto"/>
        </w:pBdr>
        <w:spacing w:line="288" w:lineRule="auto"/>
        <w:ind w:firstLine="1440"/>
        <w:jc w:val="both"/>
      </w:pPr>
      <w:r>
        <w:rPr>
          <w:b/>
          <w:bCs/>
          <w:color w:val="010000"/>
        </w:rPr>
        <w:t>3.2.</w:t>
      </w:r>
      <w:r>
        <w:rPr>
          <w:sz w:val="20"/>
          <w:szCs w:val="20"/>
        </w:rPr>
        <w:t xml:space="preserve"> </w:t>
      </w:r>
      <w:r>
        <w:rPr>
          <w:b/>
          <w:bCs/>
          <w:u w:val="single"/>
        </w:rPr>
        <w:t>Voting Rights</w:t>
      </w:r>
      <w:r>
        <w:rPr>
          <w:b/>
          <w:bCs/>
        </w:rPr>
        <w:t xml:space="preserve">. </w:t>
      </w:r>
      <w:r>
        <w:t>Except as otherwise expressly provided by this Restated Certificate of Incorporation or as provided by law, the holders of shares of Class A Common Stock and Class B Common Stock shall (a) at all times vote together as a single class on all matters (includ</w:t>
      </w:r>
      <w:r>
        <w:t>ing the election of directors) submitted to a vote of the stockholders of the Corporation, (b) be entitled to notice of any stockholders’ meeting in accordance with the Bylaws of the Corporation and (c) be entitled to vote upon such matters and in such man</w:t>
      </w:r>
      <w:r>
        <w:t xml:space="preserve">ner as may be provided by applicable law. Except as otherwise expressly provided herein or required by applicable law, each holder of Class A Common Stock shall have the right to one (1) vote per share of Class A Common Stock held of record by such holder </w:t>
      </w:r>
      <w:r>
        <w:t xml:space="preserve">and each holder of Class B Common Stock shall have the right to ten (10) votes per share of Class B Common Stock held of record by such holder. </w:t>
      </w:r>
    </w:p>
    <w:p w:rsidR="007B240F" w:rsidRDefault="00136F36">
      <w:pPr>
        <w:pBdr>
          <w:bottom w:val="none" w:sz="0" w:space="12" w:color="auto"/>
        </w:pBdr>
        <w:spacing w:line="288" w:lineRule="auto"/>
        <w:ind w:firstLine="1440"/>
        <w:jc w:val="both"/>
      </w:pPr>
      <w:r>
        <w:rPr>
          <w:b/>
          <w:bCs/>
          <w:color w:val="010000"/>
        </w:rPr>
        <w:t>3.3.</w:t>
      </w:r>
      <w:r>
        <w:rPr>
          <w:sz w:val="20"/>
          <w:szCs w:val="20"/>
        </w:rPr>
        <w:t xml:space="preserve"> </w:t>
      </w:r>
      <w:r>
        <w:rPr>
          <w:b/>
          <w:bCs/>
          <w:u w:val="single"/>
        </w:rPr>
        <w:t>Dividends and Distribution Rights</w:t>
      </w:r>
      <w:r>
        <w:rPr>
          <w:b/>
          <w:bCs/>
        </w:rPr>
        <w:t xml:space="preserve">. </w:t>
      </w:r>
      <w:r>
        <w:t>Shares of Class A Common Stock and Class B Common Stock shall be treate</w:t>
      </w:r>
      <w:r>
        <w:t xml:space="preserve">d equally, identically and ratably, on a per share basis, with respect to any dividends or distributions as may be declared and paid from time to time by the Board of Directors out of any assets of the Corporation legally available therefor; </w:t>
      </w:r>
      <w:r>
        <w:rPr>
          <w:i/>
          <w:iCs/>
        </w:rPr>
        <w:t>provided</w:t>
      </w:r>
      <w:r>
        <w:t xml:space="preserve">, </w:t>
      </w:r>
      <w:r>
        <w:rPr>
          <w:i/>
          <w:iCs/>
        </w:rPr>
        <w:t>howe</w:t>
      </w:r>
      <w:r>
        <w:rPr>
          <w:i/>
          <w:iCs/>
        </w:rPr>
        <w:t>ver</w:t>
      </w:r>
      <w:r>
        <w:t>, that in the event a dividend is paid in the form of shares of Class A Common Stock or Class B Common Stock (or rights to acquire such shares), then holders of Class A Common Stock shall receive shares of Class A Common Stock (or rights to acquire such</w:t>
      </w:r>
      <w:r>
        <w:t xml:space="preserve"> shares, as the case may be) and holders of Class B Common Stock shall receive shares of Class B Common Stock (or rights to acquire such shares, as the case may be), with holders of shares of Class A Common Stock and Class B Common Stock receiving, on a pe</w:t>
      </w:r>
      <w:r>
        <w:t>r share basis, an identical number of shares of Class A Common Stock or Class B Common Stock, as applicable. Notwithstanding the foregoing, the Board of Directors may pay or make a disparate dividend or distribution per share of Class A Common Stock or Cla</w:t>
      </w:r>
      <w:r>
        <w:t>ss B Common Stock (whether in the amount of such dividend or distribution payable per share, the form in which such dividend or distribution is payable, the timing of the payment, or otherwise) if such disparate dividend or distribution is approved in adva</w:t>
      </w:r>
      <w:r>
        <w:t xml:space="preserve">nce by the affirmative vote of the holders of a majority of the outstanding shares of Class A Common Stock and Class B Common Stock, each voting separately as a class. </w:t>
      </w:r>
    </w:p>
    <w:p w:rsidR="007B240F" w:rsidRDefault="00136F36">
      <w:pPr>
        <w:pBdr>
          <w:bottom w:val="none" w:sz="0" w:space="12" w:color="auto"/>
        </w:pBdr>
        <w:spacing w:line="288" w:lineRule="auto"/>
        <w:ind w:firstLine="1440"/>
        <w:jc w:val="both"/>
      </w:pPr>
      <w:r>
        <w:rPr>
          <w:b/>
          <w:bCs/>
          <w:color w:val="010000"/>
        </w:rPr>
        <w:t>3.4.</w:t>
      </w:r>
      <w:r>
        <w:rPr>
          <w:sz w:val="20"/>
          <w:szCs w:val="20"/>
        </w:rPr>
        <w:t xml:space="preserve"> </w:t>
      </w:r>
      <w:r>
        <w:rPr>
          <w:b/>
          <w:bCs/>
          <w:u w:val="single"/>
        </w:rPr>
        <w:t>Subdivisions, Combinations or Reclassifications</w:t>
      </w:r>
      <w:r>
        <w:rPr>
          <w:b/>
          <w:bCs/>
        </w:rPr>
        <w:t>.</w:t>
      </w:r>
      <w:r>
        <w:t xml:space="preserve"> Shares of Class A Common Stock or</w:t>
      </w:r>
      <w:r>
        <w:t xml:space="preserve"> Class B Common Stock may not be subdivided, combined or reclassified unless the shares of the other class are concurrently therewith proportionately subdivided, combined or reclassified in a manner that maintains the same proportionate equity ownership be</w:t>
      </w:r>
      <w:r>
        <w:t xml:space="preserve">tween the holders of the outstanding Class A Common Stock and Class B Common Stock on the record date for such subdivision, combination or reclassification; </w:t>
      </w:r>
      <w:r>
        <w:rPr>
          <w:i/>
          <w:iCs/>
        </w:rPr>
        <w:t>provided</w:t>
      </w:r>
      <w:r>
        <w:t xml:space="preserve">, </w:t>
      </w:r>
      <w:r>
        <w:rPr>
          <w:i/>
          <w:iCs/>
        </w:rPr>
        <w:t>however</w:t>
      </w:r>
      <w:r>
        <w:t>, that shares of one such class may be subdivided, combined or reclassified in a d</w:t>
      </w:r>
      <w:r>
        <w:t>ifferent or disproportionate manner if such subdivision, combination or reclassification is approved in advance by the affirmative vote of the holders of a majority of the outstanding shares of Class A Common Stock and Class B Common Stock, each voting sep</w:t>
      </w:r>
      <w:r>
        <w:t xml:space="preserve">arately as a class. </w:t>
      </w:r>
    </w:p>
    <w:p w:rsidR="007B240F" w:rsidRDefault="00136F36">
      <w:pPr>
        <w:pBdr>
          <w:bottom w:val="none" w:sz="0" w:space="12" w:color="auto"/>
        </w:pBdr>
        <w:spacing w:line="288" w:lineRule="auto"/>
        <w:ind w:firstLine="1440"/>
        <w:jc w:val="both"/>
      </w:pPr>
      <w:r>
        <w:rPr>
          <w:b/>
          <w:bCs/>
          <w:color w:val="010000"/>
        </w:rPr>
        <w:t>3.5.</w:t>
      </w:r>
      <w:r>
        <w:rPr>
          <w:sz w:val="20"/>
          <w:szCs w:val="20"/>
        </w:rPr>
        <w:t xml:space="preserve"> </w:t>
      </w:r>
      <w:r>
        <w:rPr>
          <w:b/>
          <w:bCs/>
          <w:u w:val="single"/>
        </w:rPr>
        <w:t>Liquidation, Dissolution or Winding Up</w:t>
      </w:r>
      <w:r>
        <w:rPr>
          <w:b/>
          <w:bCs/>
        </w:rPr>
        <w:t>.</w:t>
      </w:r>
      <w:r>
        <w:t xml:space="preserve"> Subject to the preferential or other rights of any holders of Preferred Stock then outstanding, upon the liquidation, dissolution or winding up of the Corporation, whether voluntary or invol</w:t>
      </w:r>
      <w:r>
        <w:t xml:space="preserve">untary, holders of Class A Common Stock and Class B Common Stock will be entitled to receive ratably all assets of the Corporation available for distribution to its stockholders unless disparate or different treatment of the shares of each such class with </w:t>
      </w:r>
      <w:r>
        <w:t xml:space="preserve">respect to distributions upon any such liquidation, dissolution or winding up is approved in advance by the affirmative vote of the holders of a majority of the outstanding shares of Class A Common Stock and Class B Common Stock, each voting separately as </w:t>
      </w:r>
      <w:r>
        <w:t xml:space="preserve">a class. </w:t>
      </w:r>
    </w:p>
    <w:p w:rsidR="007B240F" w:rsidRDefault="00136F36">
      <w:pPr>
        <w:pBdr>
          <w:bottom w:val="none" w:sz="0" w:space="12" w:color="auto"/>
        </w:pBdr>
        <w:spacing w:line="288" w:lineRule="auto"/>
        <w:ind w:firstLine="1440"/>
        <w:jc w:val="both"/>
      </w:pPr>
      <w:r>
        <w:rPr>
          <w:b/>
          <w:bCs/>
          <w:color w:val="010000"/>
        </w:rPr>
        <w:t>3.6.</w:t>
      </w:r>
      <w:r>
        <w:rPr>
          <w:sz w:val="20"/>
          <w:szCs w:val="20"/>
        </w:rPr>
        <w:t xml:space="preserve"> </w:t>
      </w:r>
      <w:r>
        <w:rPr>
          <w:b/>
          <w:bCs/>
          <w:u w:val="single"/>
        </w:rPr>
        <w:t>Merger or Consolidation</w:t>
      </w:r>
      <w:r>
        <w:rPr>
          <w:b/>
          <w:bCs/>
        </w:rPr>
        <w:t>.</w:t>
      </w:r>
      <w:r>
        <w:t xml:space="preserve"> In the case of any distribution or payment in respect of the shares of Class A Common Stock or Class B Common Stock upon the merger or consolidation of the Corporation with or into any other entity, or in the case of</w:t>
      </w:r>
      <w:r>
        <w:t xml:space="preserve"> any other transaction having an effect on stockholders substantially similar to that resulting from a merger or consolidation, such distribution or payment shall be made ratably on a per share basis among the holders of the Class A Common Stock and Class </w:t>
      </w:r>
      <w:r>
        <w:t xml:space="preserve">B Common Stock as a single class; </w:t>
      </w:r>
      <w:r>
        <w:rPr>
          <w:i/>
          <w:iCs/>
        </w:rPr>
        <w:t>provided</w:t>
      </w:r>
      <w:r>
        <w:t xml:space="preserve">, </w:t>
      </w:r>
      <w:r>
        <w:rPr>
          <w:i/>
          <w:iCs/>
        </w:rPr>
        <w:t>however</w:t>
      </w:r>
      <w:r>
        <w:t>, that shares of one such class may receive different or disproportionate distributions or payments in connection with such merger, consolidation or other transaction if (</w:t>
      </w:r>
      <w:proofErr w:type="spellStart"/>
      <w:r>
        <w:t>i</w:t>
      </w:r>
      <w:proofErr w:type="spellEnd"/>
      <w:r>
        <w:t xml:space="preserve">) the only difference in the per </w:t>
      </w:r>
      <w:r>
        <w:t>share distribution to the holders of the Class A Common Stock and Class B Common Stock is that any securities distributed to the holder of a share Class B Common Stock have ten times the voting power of any securities distributed to the holder of a share o</w:t>
      </w:r>
      <w:r>
        <w:t xml:space="preserve">f Class A Common Stock, or (ii) such merger, consolidation or other transaction is approved by the affirmative vote of the holders of a majority of the outstanding shares of Class A Common Stock and Class B Common Stock, each voting separately as a class. </w:t>
      </w:r>
    </w:p>
    <w:p w:rsidR="007B240F" w:rsidRDefault="00136F36">
      <w:pPr>
        <w:pBdr>
          <w:bottom w:val="none" w:sz="0" w:space="12" w:color="auto"/>
        </w:pBdr>
        <w:spacing w:line="288" w:lineRule="auto"/>
        <w:jc w:val="center"/>
      </w:pPr>
      <w:r>
        <w:rPr>
          <w:b/>
          <w:bCs/>
          <w:color w:val="010000"/>
        </w:rPr>
        <w:t>ARTICLE V:</w:t>
      </w:r>
      <w:r>
        <w:rPr>
          <w:sz w:val="20"/>
          <w:szCs w:val="20"/>
        </w:rPr>
        <w:t xml:space="preserve"> </w:t>
      </w:r>
      <w:r>
        <w:rPr>
          <w:b/>
          <w:bCs/>
        </w:rPr>
        <w:t>CLASS B COMMON STOCK CONVERSION</w:t>
      </w:r>
    </w:p>
    <w:p w:rsidR="007B240F" w:rsidRDefault="00136F36">
      <w:pPr>
        <w:pBdr>
          <w:bottom w:val="none" w:sz="0" w:space="12" w:color="auto"/>
        </w:pBdr>
        <w:spacing w:line="288" w:lineRule="auto"/>
        <w:ind w:firstLine="720"/>
        <w:jc w:val="both"/>
      </w:pPr>
      <w:r>
        <w:rPr>
          <w:b/>
          <w:bCs/>
          <w:color w:val="010000"/>
        </w:rPr>
        <w:t>1.</w:t>
      </w:r>
      <w:r>
        <w:rPr>
          <w:sz w:val="20"/>
          <w:szCs w:val="20"/>
        </w:rPr>
        <w:t xml:space="preserve"> </w:t>
      </w:r>
      <w:r>
        <w:rPr>
          <w:b/>
          <w:bCs/>
          <w:u w:val="single"/>
        </w:rPr>
        <w:t>Optional Conversion</w:t>
      </w:r>
      <w:r>
        <w:rPr>
          <w:b/>
          <w:bCs/>
        </w:rPr>
        <w:t xml:space="preserve">. </w:t>
      </w:r>
      <w:r>
        <w:t>Each share of Class B Common Stock shall be convertible into one (1) fully paid and nonassessable share of Class A Common Stock at the option of the holder thereof at any time upon written</w:t>
      </w:r>
      <w:r>
        <w:t xml:space="preserve"> notice to the Corporation. Before any holder of Class B Common Stock shall be entitled to convert any of such holder’s shares of such Class B Common Stock into shares of Class A Common Stock, such holder shall deliver an instruction, duly signed and authe</w:t>
      </w:r>
      <w:r>
        <w:t>nticated in accordance with any procedures set forth in the Bylaws of the Corporation or any policies of the Corporation then in effect, at the principal corporate office of the Corporation or of any transfer agent for the Class B Common Stock, and shall g</w:t>
      </w:r>
      <w:r>
        <w:t xml:space="preserve">ive written notice to the Corporation at its principal corporate office of such holder’s election to convert the same and shall state therein the name or names in which the shares of Class A Common Stock issuable on conversion thereof are to be registered </w:t>
      </w:r>
      <w:r>
        <w:t>on the books of the Corporation. The Corporation shall, as soon as practicable thereafter, register on the Corporation’s books ownership of the number of shares of Class A Common Stock to which such record holder of Class B Common Stock, or to which the no</w:t>
      </w:r>
      <w:r>
        <w:t>minee or nominees of such record holder, shall be entitled as aforesaid. Such conversion shall be deemed to have occurred immediately prior the close of business on the date such notice of the election to convert is received by the Corporation, and the per</w:t>
      </w:r>
      <w:r>
        <w:t>son or persons entitled to receive the shares of Class A Common Stock issuable upon such conversion shall be treated for all purposes as the record holder or holders of such shares of Class A Common Stock as of such date.</w:t>
      </w:r>
    </w:p>
    <w:p w:rsidR="007B240F" w:rsidRDefault="00136F36">
      <w:pPr>
        <w:pBdr>
          <w:bottom w:val="none" w:sz="0" w:space="12" w:color="auto"/>
        </w:pBdr>
        <w:spacing w:line="288" w:lineRule="auto"/>
        <w:ind w:firstLine="720"/>
        <w:jc w:val="both"/>
      </w:pPr>
      <w:r>
        <w:rPr>
          <w:b/>
          <w:bCs/>
          <w:color w:val="010000"/>
        </w:rPr>
        <w:t>2.</w:t>
      </w:r>
      <w:r>
        <w:rPr>
          <w:sz w:val="20"/>
          <w:szCs w:val="20"/>
        </w:rPr>
        <w:t xml:space="preserve"> </w:t>
      </w:r>
      <w:r>
        <w:rPr>
          <w:b/>
          <w:bCs/>
          <w:u w:val="single"/>
        </w:rPr>
        <w:t>Automatic Conversion</w:t>
      </w:r>
      <w:r>
        <w:rPr>
          <w:b/>
          <w:bCs/>
        </w:rPr>
        <w:t xml:space="preserve">. </w:t>
      </w:r>
      <w:r>
        <w:t>Each shar</w:t>
      </w:r>
      <w:r>
        <w:t>e of Class B Common Stock shall automatically, without further action by the Corporation or the holder thereof, be converted into one (1) fully paid and nonassessable share of Class A Common Stock immediately prior to the close of business on the earlier o</w:t>
      </w:r>
      <w:r>
        <w:t>f (</w:t>
      </w:r>
      <w:proofErr w:type="spellStart"/>
      <w:r>
        <w:t>i</w:t>
      </w:r>
      <w:proofErr w:type="spellEnd"/>
      <w:r>
        <w:t xml:space="preserve">) June 17, 2027, or (ii) the date specified by the affirmative vote of the holders of Class B Common Stock representing not less than a majority of the voting power of the outstanding shares of Class B Common Stock, voting separately as a single class </w:t>
      </w:r>
      <w:r>
        <w:t>(either of the events so specified being the “</w:t>
      </w:r>
      <w:r>
        <w:rPr>
          <w:b/>
          <w:bCs/>
          <w:i/>
          <w:iCs/>
        </w:rPr>
        <w:t>Automatic Conversion</w:t>
      </w:r>
      <w:r>
        <w:t xml:space="preserve">”). The Corporation shall provide notice of the Automatic Conversion of shares of Class B Common Stock pursuant to this Section 2 to record holders of such shares of Class B Common Stock as </w:t>
      </w:r>
      <w:r>
        <w:t xml:space="preserve">soon as practicable following the Automatic Conversion; </w:t>
      </w:r>
      <w:r>
        <w:rPr>
          <w:i/>
          <w:iCs/>
          <w:u w:val="single"/>
        </w:rPr>
        <w:t>provided</w:t>
      </w:r>
      <w:r>
        <w:t xml:space="preserve">, </w:t>
      </w:r>
      <w:r>
        <w:rPr>
          <w:i/>
          <w:iCs/>
          <w:u w:val="single"/>
        </w:rPr>
        <w:t>however</w:t>
      </w:r>
      <w:r>
        <w:t xml:space="preserve">, that the Corporation may satisfy such notice requirements by providing such notice prior to the Automatic Conversion. Such notice shall be provided by any means then permitted by the General Corporation Law; </w:t>
      </w:r>
      <w:r>
        <w:rPr>
          <w:i/>
          <w:iCs/>
          <w:u w:val="single"/>
        </w:rPr>
        <w:t>provided</w:t>
      </w:r>
      <w:r>
        <w:t xml:space="preserve">, </w:t>
      </w:r>
      <w:r>
        <w:rPr>
          <w:i/>
          <w:iCs/>
          <w:u w:val="single"/>
        </w:rPr>
        <w:t>however</w:t>
      </w:r>
      <w:r>
        <w:t>, that no failure to give suc</w:t>
      </w:r>
      <w:r>
        <w:t>h notice nor any defect therein shall affect the validity of the Automatic Conversion. Upon and after the Automatic Conversion, the person registered on the Corporation’s books as the record holder of the shares of Class B Common Stock so converted immedia</w:t>
      </w:r>
      <w:r>
        <w:t xml:space="preserve">tely prior to the Automatic Conversion shall be registered on the Corporation’s books as the record holder of the shares of Class A Common Stock issued upon Automatic Conversion of such shares of Class B Common Stock, without further action on the part of </w:t>
      </w:r>
      <w:r>
        <w:t>the record holder thereof. Immediately upon the effectiveness of the Automatic Conversion, the rights of the holders of shares of Class B Common Stock as such shall cease, and the holders shall be treated for all purposes as having become the record holder</w:t>
      </w:r>
      <w:r>
        <w:t xml:space="preserve"> or holders of such shares of Class A Common Stock into which such shares of Class B Common Stock were converted.</w:t>
      </w:r>
    </w:p>
    <w:p w:rsidR="007B240F" w:rsidRDefault="00136F36">
      <w:pPr>
        <w:pBdr>
          <w:bottom w:val="none" w:sz="0" w:space="12" w:color="auto"/>
        </w:pBdr>
        <w:spacing w:line="288" w:lineRule="auto"/>
        <w:ind w:firstLine="720"/>
        <w:jc w:val="both"/>
      </w:pPr>
      <w:r>
        <w:rPr>
          <w:b/>
          <w:bCs/>
          <w:color w:val="010000"/>
        </w:rPr>
        <w:t>3.</w:t>
      </w:r>
      <w:r>
        <w:rPr>
          <w:sz w:val="20"/>
          <w:szCs w:val="20"/>
        </w:rPr>
        <w:t xml:space="preserve"> </w:t>
      </w:r>
      <w:r>
        <w:rPr>
          <w:b/>
          <w:bCs/>
          <w:u w:val="single"/>
        </w:rPr>
        <w:t>Conversion on Transfer</w:t>
      </w:r>
      <w:r>
        <w:rPr>
          <w:b/>
          <w:bCs/>
        </w:rPr>
        <w:t xml:space="preserve">. </w:t>
      </w:r>
      <w:r>
        <w:t>Each share of Class B Common Stock shall automatically, without further action by the Corporation or the holder the</w:t>
      </w:r>
      <w:r>
        <w:t>reof, be converted into one (1) fully paid and nonassessable share of Class A Common Stock, upon the occurrence of a Transfer (as defined below), other than a Permitted Transfer (as defined below), of such share of Class B Common Stock.</w:t>
      </w:r>
    </w:p>
    <w:p w:rsidR="007B240F" w:rsidRDefault="00136F36">
      <w:pPr>
        <w:pBdr>
          <w:bottom w:val="none" w:sz="0" w:space="12" w:color="auto"/>
        </w:pBdr>
        <w:spacing w:line="288" w:lineRule="auto"/>
        <w:ind w:firstLine="720"/>
        <w:jc w:val="both"/>
      </w:pPr>
      <w:r>
        <w:rPr>
          <w:b/>
          <w:bCs/>
          <w:color w:val="010000"/>
        </w:rPr>
        <w:t>4.</w:t>
      </w:r>
      <w:r>
        <w:rPr>
          <w:sz w:val="20"/>
          <w:szCs w:val="20"/>
        </w:rPr>
        <w:t xml:space="preserve"> </w:t>
      </w:r>
      <w:r>
        <w:rPr>
          <w:b/>
          <w:bCs/>
          <w:u w:val="single"/>
        </w:rPr>
        <w:t>Policies and Pro</w:t>
      </w:r>
      <w:r>
        <w:rPr>
          <w:b/>
          <w:bCs/>
          <w:u w:val="single"/>
        </w:rPr>
        <w:t>cedures</w:t>
      </w:r>
      <w:r>
        <w:rPr>
          <w:b/>
          <w:bCs/>
        </w:rPr>
        <w:t>.</w:t>
      </w:r>
      <w:r>
        <w:t xml:space="preserve"> The Corporation may, from time to time, establish such policies and procedures, not in violation of applicable law or this Restated Certificate of Incorporation or the Bylaws, relating to the conversion of shares of the Class B Common Stock into s</w:t>
      </w:r>
      <w:r>
        <w:t>hares of Class A Common Stock as it may deem necessary or advisable. If the Corporation has reason to believe that a Transfer that is not a Permitted Transfer has occurred, the Corporation may request that the purported transferor furnish affidavits or oth</w:t>
      </w:r>
      <w:r>
        <w:t>er evidence to the Corporation as it reasonably deems necessary to determine whether a Transfer that is not a Permitted Transfer has occurred, and if such transferor does not within ten (10) days after the date of such request furnish sufficient (as determ</w:t>
      </w:r>
      <w:r>
        <w:t xml:space="preserve">ined by the Board of Directors) evidence to the Corporation (in the manner provided in the request) to enable the Corporation to determine that no such Transfer has occurred, any such shares of Class B Common Stock, to the extent not previously converted, </w:t>
      </w:r>
      <w:r>
        <w:t>shall be automatically converted into shares of Class A Common Stock and such conversion shall thereupon be registered on the books and records of the Corporation. In connection with any action of stockholders taken at a meeting,</w:t>
      </w:r>
      <w:r>
        <w:rPr>
          <w:b/>
          <w:bCs/>
        </w:rPr>
        <w:t xml:space="preserve"> </w:t>
      </w:r>
      <w:r>
        <w:t>the stock ledger of the Co</w:t>
      </w:r>
      <w:r>
        <w:t>rporation shall be presumptive</w:t>
      </w:r>
      <w:r>
        <w:rPr>
          <w:b/>
          <w:bCs/>
        </w:rPr>
        <w:t xml:space="preserve"> </w:t>
      </w:r>
      <w:r>
        <w:t>evidence as to who are the stockholders entitled to vote in person or by proxy at any meeting of stockholders and the classes of shares held by each such stockholder and the number of shares of each class held by such stockho</w:t>
      </w:r>
      <w:r>
        <w:t>lder.</w:t>
      </w:r>
    </w:p>
    <w:p w:rsidR="007B240F" w:rsidRDefault="00136F36">
      <w:pPr>
        <w:pBdr>
          <w:bottom w:val="none" w:sz="0" w:space="12" w:color="auto"/>
        </w:pBdr>
        <w:spacing w:line="288" w:lineRule="auto"/>
        <w:ind w:firstLine="720"/>
        <w:jc w:val="both"/>
      </w:pPr>
      <w:r>
        <w:rPr>
          <w:b/>
          <w:bCs/>
          <w:color w:val="010000"/>
        </w:rPr>
        <w:t>5.</w:t>
      </w:r>
      <w:r>
        <w:rPr>
          <w:sz w:val="20"/>
          <w:szCs w:val="20"/>
        </w:rPr>
        <w:t xml:space="preserve"> </w:t>
      </w:r>
      <w:r>
        <w:rPr>
          <w:b/>
          <w:bCs/>
          <w:u w:val="single"/>
        </w:rPr>
        <w:t>Definitions</w:t>
      </w:r>
      <w:r>
        <w:rPr>
          <w:b/>
          <w:bCs/>
        </w:rPr>
        <w:t>.</w:t>
      </w:r>
    </w:p>
    <w:p w:rsidR="007B240F" w:rsidRDefault="00136F36">
      <w:pPr>
        <w:pBdr>
          <w:bottom w:val="none" w:sz="0" w:space="12" w:color="auto"/>
        </w:pBdr>
        <w:spacing w:line="288" w:lineRule="auto"/>
        <w:ind w:firstLine="1440"/>
        <w:jc w:val="both"/>
      </w:pPr>
      <w:r>
        <w:rPr>
          <w:color w:val="010000"/>
        </w:rPr>
        <w:t>a)</w:t>
      </w:r>
      <w:r>
        <w:rPr>
          <w:sz w:val="20"/>
          <w:szCs w:val="20"/>
        </w:rPr>
        <w:t xml:space="preserve"> </w:t>
      </w:r>
      <w:r>
        <w:t>“</w:t>
      </w:r>
      <w:r>
        <w:rPr>
          <w:b/>
          <w:bCs/>
          <w:i/>
          <w:iCs/>
        </w:rPr>
        <w:t>Covered Security Date</w:t>
      </w:r>
      <w:r>
        <w:t>” means June 1, 2015.</w:t>
      </w:r>
    </w:p>
    <w:p w:rsidR="007B240F" w:rsidRDefault="00136F36">
      <w:pPr>
        <w:pBdr>
          <w:bottom w:val="none" w:sz="0" w:space="12" w:color="auto"/>
        </w:pBdr>
        <w:spacing w:line="288" w:lineRule="auto"/>
        <w:ind w:firstLine="1440"/>
        <w:jc w:val="both"/>
      </w:pPr>
      <w:r>
        <w:rPr>
          <w:color w:val="010000"/>
        </w:rPr>
        <w:t>b)</w:t>
      </w:r>
      <w:r>
        <w:rPr>
          <w:sz w:val="20"/>
          <w:szCs w:val="20"/>
        </w:rPr>
        <w:t xml:space="preserve"> </w:t>
      </w:r>
      <w:r>
        <w:t>“</w:t>
      </w:r>
      <w:r>
        <w:rPr>
          <w:b/>
          <w:bCs/>
          <w:i/>
          <w:iCs/>
        </w:rPr>
        <w:t>Family Member</w:t>
      </w:r>
      <w:r>
        <w:t>” shall mean with respect to any natural person who is a Qualified Stockholder, the spouse, domestic partner, parents, grandparents, lineal descendants, siblings and line</w:t>
      </w:r>
      <w:r>
        <w:t>al descendants of siblings of such Qualified Stockholder. Lineal descendants shall include adopted persons, but only so long as they are adopted during minority.</w:t>
      </w:r>
    </w:p>
    <w:p w:rsidR="007B240F" w:rsidRDefault="00136F36">
      <w:pPr>
        <w:pBdr>
          <w:bottom w:val="none" w:sz="0" w:space="12" w:color="auto"/>
        </w:pBdr>
        <w:spacing w:line="288" w:lineRule="auto"/>
        <w:ind w:firstLine="1440"/>
        <w:jc w:val="both"/>
      </w:pPr>
      <w:r>
        <w:rPr>
          <w:color w:val="010000"/>
        </w:rPr>
        <w:t>c)</w:t>
      </w:r>
      <w:r>
        <w:rPr>
          <w:sz w:val="20"/>
          <w:szCs w:val="20"/>
        </w:rPr>
        <w:t xml:space="preserve"> </w:t>
      </w:r>
      <w:r>
        <w:t>“</w:t>
      </w:r>
      <w:r>
        <w:rPr>
          <w:b/>
          <w:bCs/>
          <w:i/>
          <w:iCs/>
        </w:rPr>
        <w:t>Qualified Stockholder</w:t>
      </w:r>
      <w:r>
        <w:t>” shall mean (a) the record holder of a share of Class B Common Stock</w:t>
      </w:r>
      <w:r>
        <w:t xml:space="preserve"> as of the Covered Security Date; (b) the initial registered holder of any shares of Class B Common Stock that are originally issued by the Corporation after the Covered Security Date pursuant to the exercise or conversion of any Option or Convertible Secu</w:t>
      </w:r>
      <w:r>
        <w:t>rity that, in each case, were outstanding as of the Covered Security Date; (c) each natural person who, prior to the Covered Security Date, Transferred shares of capital stock of the Corporation to a Permitted Entity that is or becomes a Qualified Stockhol</w:t>
      </w:r>
      <w:r>
        <w:t xml:space="preserve">der; (d) each natural person who Transferred shares of, or equity awards for, Class B Common Stock (including any Option exercisable or Convertible Security exchangeable for or convertible into shares of Class B Common Stock) to a Permitted Entity that is </w:t>
      </w:r>
      <w:r>
        <w:t>or becomes a Qualified Stockholder; and (e) a Permitted Transferee.</w:t>
      </w:r>
    </w:p>
    <w:p w:rsidR="007B240F" w:rsidRDefault="00136F36">
      <w:pPr>
        <w:pBdr>
          <w:bottom w:val="none" w:sz="0" w:space="12" w:color="auto"/>
        </w:pBdr>
        <w:spacing w:line="288" w:lineRule="auto"/>
        <w:ind w:firstLine="1440"/>
        <w:jc w:val="both"/>
      </w:pPr>
      <w:r>
        <w:rPr>
          <w:color w:val="010000"/>
        </w:rPr>
        <w:t>d)</w:t>
      </w:r>
      <w:r>
        <w:rPr>
          <w:sz w:val="20"/>
          <w:szCs w:val="20"/>
        </w:rPr>
        <w:t xml:space="preserve"> </w:t>
      </w:r>
      <w:r>
        <w:t>“</w:t>
      </w:r>
      <w:r>
        <w:rPr>
          <w:b/>
          <w:bCs/>
          <w:i/>
          <w:iCs/>
        </w:rPr>
        <w:t>Permitted Entity</w:t>
      </w:r>
      <w:r>
        <w:t>” shall mean with respect to a Qualified Stockholder (a) a Permitted Trust solely for the benefit of (</w:t>
      </w:r>
      <w:proofErr w:type="spellStart"/>
      <w:r>
        <w:t>i</w:t>
      </w:r>
      <w:proofErr w:type="spellEnd"/>
      <w:r>
        <w:t xml:space="preserve">) such Qualified Stockholder; (ii) one or more Family Members of </w:t>
      </w:r>
      <w:r>
        <w:t>such Qualified Stockholder; or (iii) any other Permitted Entity of such Qualified Stockholder, or (b) any general partnership, limited partnership, limited liability company, corporation or other entity exclusively owned by (</w:t>
      </w:r>
      <w:proofErr w:type="spellStart"/>
      <w:r>
        <w:t>i</w:t>
      </w:r>
      <w:proofErr w:type="spellEnd"/>
      <w:r>
        <w:t xml:space="preserve">) such Qualified Stockholder; </w:t>
      </w:r>
      <w:r>
        <w:t>(ii) one or more Family Members of such Qualified Stockholder; or (iii) any other Permitted Entity of such Qualified Stockholder.</w:t>
      </w:r>
    </w:p>
    <w:p w:rsidR="007B240F" w:rsidRDefault="00136F36">
      <w:pPr>
        <w:pBdr>
          <w:bottom w:val="none" w:sz="0" w:space="12" w:color="auto"/>
        </w:pBdr>
        <w:spacing w:line="288" w:lineRule="auto"/>
        <w:ind w:firstLine="1440"/>
        <w:jc w:val="both"/>
      </w:pPr>
      <w:r>
        <w:rPr>
          <w:color w:val="010000"/>
        </w:rPr>
        <w:t>e)</w:t>
      </w:r>
      <w:r>
        <w:rPr>
          <w:sz w:val="20"/>
          <w:szCs w:val="20"/>
        </w:rPr>
        <w:t xml:space="preserve"> </w:t>
      </w:r>
      <w:r>
        <w:t>“</w:t>
      </w:r>
      <w:r>
        <w:rPr>
          <w:b/>
          <w:bCs/>
          <w:i/>
          <w:iCs/>
        </w:rPr>
        <w:t>Transfer</w:t>
      </w:r>
      <w:r>
        <w:t>” of a share of Class B Common Stock shall mean any sale, assignment, transfer, conveyance, hypothecation or other</w:t>
      </w:r>
      <w:r>
        <w:t xml:space="preserve"> transfer or disposition of such share or any legal or beneficial interest in such share, whether or not for value and whether voluntary or involuntary or by operation of law, including, without limitation, a transfer of a share of Class B Common Stock to </w:t>
      </w:r>
      <w:r>
        <w:t xml:space="preserve">a broker or other nominee (regardless of whether there is a corresponding change in beneficial ownership), or the transfer of, or entering into a binding agreement with respect to, Voting Control over such share by proxy or otherwise; </w:t>
      </w:r>
      <w:r>
        <w:rPr>
          <w:i/>
          <w:iCs/>
          <w:u w:val="single"/>
        </w:rPr>
        <w:t>provided</w:t>
      </w:r>
      <w:r>
        <w:t xml:space="preserve">, </w:t>
      </w:r>
      <w:r>
        <w:rPr>
          <w:i/>
          <w:iCs/>
          <w:u w:val="single"/>
        </w:rPr>
        <w:t>however</w:t>
      </w:r>
      <w:r>
        <w:t xml:space="preserve">, that the following shall not be considered a “Transfer” within the meaning of this Section 5: </w:t>
      </w:r>
    </w:p>
    <w:p w:rsidR="007B240F" w:rsidRDefault="00136F36">
      <w:pPr>
        <w:pBdr>
          <w:bottom w:val="none" w:sz="0" w:space="12" w:color="auto"/>
        </w:pBdr>
        <w:spacing w:line="288" w:lineRule="auto"/>
        <w:ind w:firstLine="2160"/>
        <w:jc w:val="both"/>
      </w:pPr>
      <w:r>
        <w:rPr>
          <w:color w:val="010000"/>
        </w:rPr>
        <w:t>(</w:t>
      </w:r>
      <w:proofErr w:type="spellStart"/>
      <w:r>
        <w:rPr>
          <w:color w:val="010000"/>
        </w:rPr>
        <w:t>i</w:t>
      </w:r>
      <w:proofErr w:type="spellEnd"/>
      <w:r>
        <w:rPr>
          <w:color w:val="010000"/>
        </w:rPr>
        <w:t>)</w:t>
      </w:r>
      <w:r>
        <w:rPr>
          <w:sz w:val="20"/>
          <w:szCs w:val="20"/>
        </w:rPr>
        <w:t xml:space="preserve"> </w:t>
      </w:r>
      <w:r>
        <w:t xml:space="preserve">the granting of a revocable proxy to officers or directors of the Corporation at the request of the Board of Directors in connection with actions to be taken at an annual or special meeting of stockholders; </w:t>
      </w:r>
    </w:p>
    <w:p w:rsidR="007B240F" w:rsidRDefault="00136F36">
      <w:pPr>
        <w:pBdr>
          <w:bottom w:val="none" w:sz="0" w:space="12" w:color="auto"/>
        </w:pBdr>
        <w:spacing w:line="288" w:lineRule="auto"/>
        <w:ind w:firstLine="2160"/>
        <w:jc w:val="both"/>
      </w:pPr>
      <w:r>
        <w:rPr>
          <w:color w:val="010000"/>
        </w:rPr>
        <w:t>(ii)</w:t>
      </w:r>
      <w:r>
        <w:rPr>
          <w:sz w:val="20"/>
          <w:szCs w:val="20"/>
        </w:rPr>
        <w:t xml:space="preserve"> </w:t>
      </w:r>
      <w:r>
        <w:t xml:space="preserve">entering into a voting trust, agreement or </w:t>
      </w:r>
      <w:r>
        <w:t>arrangement (with or without granting a proxy) solely with stockholders who are holders of Class B Common Stock that (A) is disclosed either in a Schedule 13D filed with the Securities and Exchange Commission or in writing to the Secretary of the Corporati</w:t>
      </w:r>
      <w:r>
        <w:t>on, (B) either has a term not exceeding one (1) year or is terminable by the holder of the shares subject thereto at any time and (C) does not involve any payment of cash, securities, property or other consideration to the holder of the shares subject ther</w:t>
      </w:r>
      <w:r>
        <w:t>eto other than the mutual promise to vote shares in a designated manner; or</w:t>
      </w:r>
    </w:p>
    <w:p w:rsidR="007B240F" w:rsidRDefault="00136F36">
      <w:pPr>
        <w:pBdr>
          <w:bottom w:val="none" w:sz="0" w:space="12" w:color="auto"/>
        </w:pBdr>
        <w:spacing w:line="288" w:lineRule="auto"/>
        <w:ind w:firstLine="2160"/>
        <w:jc w:val="both"/>
      </w:pPr>
      <w:r>
        <w:rPr>
          <w:color w:val="010000"/>
        </w:rPr>
        <w:t>(iii)</w:t>
      </w:r>
      <w:r>
        <w:rPr>
          <w:sz w:val="20"/>
          <w:szCs w:val="20"/>
        </w:rPr>
        <w:t xml:space="preserve"> </w:t>
      </w:r>
      <w:r>
        <w:t>the pledge of shares of Class B Common Stock by a stockholder that creates a mere security interest in such shares pursuant to a bona fide loan or indebtedness transaction fo</w:t>
      </w:r>
      <w:r>
        <w:t xml:space="preserve">r so long as such stockholder continues to exercise Voting Control over such pledged shares; </w:t>
      </w:r>
      <w:r>
        <w:rPr>
          <w:i/>
          <w:iCs/>
          <w:u w:val="single"/>
        </w:rPr>
        <w:t>provided</w:t>
      </w:r>
      <w:r>
        <w:t xml:space="preserve">, </w:t>
      </w:r>
      <w:r>
        <w:rPr>
          <w:i/>
          <w:iCs/>
          <w:u w:val="single"/>
        </w:rPr>
        <w:t>however</w:t>
      </w:r>
      <w:r>
        <w:t>, that a foreclosure on such shares or other similar action by the pledgee shall constitute a Transfer unless such foreclosure or similar action q</w:t>
      </w:r>
      <w:r>
        <w:t>ualifies as a Permitted Transfer.</w:t>
      </w:r>
    </w:p>
    <w:p w:rsidR="007B240F" w:rsidRDefault="00136F36">
      <w:pPr>
        <w:pBdr>
          <w:bottom w:val="none" w:sz="0" w:space="12" w:color="auto"/>
        </w:pBdr>
        <w:spacing w:line="288" w:lineRule="auto"/>
        <w:jc w:val="both"/>
      </w:pPr>
      <w:r>
        <w:t>A Transfer shall also be deemed to have occurred with respect to a share of Class B Common Stock beneficially held by (</w:t>
      </w:r>
      <w:proofErr w:type="spellStart"/>
      <w:r>
        <w:t>i</w:t>
      </w:r>
      <w:proofErr w:type="spellEnd"/>
      <w:r>
        <w:t>) an entity that is a Permitted Entity, if there occurs any act or circumstance that causes such entit</w:t>
      </w:r>
      <w:r>
        <w:t>y to no longer be a Permitted Entity or (ii) an entity that is a Qualified Stockholder, if there occurs a Transfer on a cumulative basis, from and after the Covered Security Date, of a majority of the voting power of the voting securities of such entity or</w:t>
      </w:r>
      <w:r>
        <w:t xml:space="preserve"> any direct or indirect Parent of such entity, other than a Transfer to parties that are, as of the Covered Security Date, holders of voting securities of any such entity or Parent of such entity.</w:t>
      </w:r>
    </w:p>
    <w:p w:rsidR="007B240F" w:rsidRDefault="00136F36">
      <w:pPr>
        <w:pBdr>
          <w:bottom w:val="none" w:sz="0" w:space="12" w:color="auto"/>
        </w:pBdr>
        <w:spacing w:line="288" w:lineRule="auto"/>
        <w:ind w:firstLine="1440"/>
        <w:jc w:val="both"/>
      </w:pPr>
      <w:r>
        <w:rPr>
          <w:color w:val="010000"/>
        </w:rPr>
        <w:t>f)</w:t>
      </w:r>
      <w:r>
        <w:rPr>
          <w:sz w:val="20"/>
          <w:szCs w:val="20"/>
        </w:rPr>
        <w:t xml:space="preserve"> </w:t>
      </w:r>
      <w:r>
        <w:t>“</w:t>
      </w:r>
      <w:r>
        <w:rPr>
          <w:b/>
          <w:bCs/>
          <w:i/>
          <w:iCs/>
        </w:rPr>
        <w:t>Parent</w:t>
      </w:r>
      <w:r>
        <w:t>” of an entity shall mean any entity that directl</w:t>
      </w:r>
      <w:r>
        <w:t>y or indirectly owns or controls a majority of the voting power of the voting securities of such entity.</w:t>
      </w:r>
    </w:p>
    <w:p w:rsidR="007B240F" w:rsidRDefault="00136F36">
      <w:pPr>
        <w:pBdr>
          <w:bottom w:val="none" w:sz="0" w:space="12" w:color="auto"/>
        </w:pBdr>
        <w:spacing w:line="288" w:lineRule="auto"/>
        <w:ind w:firstLine="1440"/>
        <w:jc w:val="both"/>
      </w:pPr>
      <w:r>
        <w:rPr>
          <w:color w:val="010000"/>
        </w:rPr>
        <w:t>g)</w:t>
      </w:r>
      <w:r>
        <w:rPr>
          <w:sz w:val="20"/>
          <w:szCs w:val="20"/>
        </w:rPr>
        <w:t xml:space="preserve"> </w:t>
      </w:r>
      <w:r>
        <w:t>“</w:t>
      </w:r>
      <w:r>
        <w:rPr>
          <w:b/>
          <w:bCs/>
          <w:i/>
          <w:iCs/>
        </w:rPr>
        <w:t>Permitted Transfer</w:t>
      </w:r>
      <w:r>
        <w:t xml:space="preserve">” shall mean, and be restricted to, any Transfer of a share of Class B Common Stock: </w:t>
      </w:r>
    </w:p>
    <w:p w:rsidR="007B240F" w:rsidRDefault="00136F36">
      <w:pPr>
        <w:pBdr>
          <w:bottom w:val="none" w:sz="0" w:space="12" w:color="auto"/>
        </w:pBdr>
        <w:spacing w:line="288" w:lineRule="auto"/>
        <w:ind w:firstLine="2160"/>
        <w:jc w:val="both"/>
      </w:pPr>
      <w:r>
        <w:rPr>
          <w:color w:val="010000"/>
        </w:rPr>
        <w:t>(</w:t>
      </w:r>
      <w:proofErr w:type="spellStart"/>
      <w:r>
        <w:rPr>
          <w:color w:val="010000"/>
        </w:rPr>
        <w:t>i</w:t>
      </w:r>
      <w:proofErr w:type="spellEnd"/>
      <w:r>
        <w:rPr>
          <w:color w:val="010000"/>
        </w:rPr>
        <w:t>)</w:t>
      </w:r>
      <w:r>
        <w:rPr>
          <w:sz w:val="20"/>
          <w:szCs w:val="20"/>
        </w:rPr>
        <w:t xml:space="preserve"> </w:t>
      </w:r>
      <w:r>
        <w:t>by a Qualified Stockholder to (A) one o</w:t>
      </w:r>
      <w:r>
        <w:t>r more Family Members of such Qualified Stockholder, (B) any Permitted Entity of such Qualified Stockholder, or (C) to such Qualified Stockholder’s revocable living trust, which revocable living trust is itself both a Permitted Trust and a Qualified Stockh</w:t>
      </w:r>
      <w:r>
        <w:t>older; or</w:t>
      </w:r>
    </w:p>
    <w:p w:rsidR="007B240F" w:rsidRDefault="00136F36">
      <w:pPr>
        <w:pBdr>
          <w:bottom w:val="none" w:sz="0" w:space="12" w:color="auto"/>
        </w:pBdr>
        <w:spacing w:line="288" w:lineRule="auto"/>
        <w:ind w:firstLine="2160"/>
        <w:jc w:val="both"/>
      </w:pPr>
      <w:r>
        <w:rPr>
          <w:color w:val="010000"/>
        </w:rPr>
        <w:t>(ii)</w:t>
      </w:r>
      <w:r>
        <w:rPr>
          <w:sz w:val="20"/>
          <w:szCs w:val="20"/>
        </w:rPr>
        <w:t xml:space="preserve"> </w:t>
      </w:r>
      <w:r>
        <w:t>by a Permitted Entity of a Qualified Stockholder to (A) such Qualified Stockholder or one or more Family Members of such Qualified Stockholder, or (B) any other Permitted Entity of such Qualified Stockholder.</w:t>
      </w:r>
    </w:p>
    <w:p w:rsidR="007B240F" w:rsidRDefault="00136F36">
      <w:pPr>
        <w:pBdr>
          <w:bottom w:val="none" w:sz="0" w:space="12" w:color="auto"/>
        </w:pBdr>
        <w:spacing w:line="288" w:lineRule="auto"/>
        <w:ind w:firstLine="1440"/>
        <w:jc w:val="both"/>
      </w:pPr>
      <w:r>
        <w:rPr>
          <w:color w:val="010000"/>
        </w:rPr>
        <w:t>h)</w:t>
      </w:r>
      <w:r>
        <w:rPr>
          <w:sz w:val="20"/>
          <w:szCs w:val="20"/>
        </w:rPr>
        <w:t xml:space="preserve"> </w:t>
      </w:r>
      <w:r>
        <w:t>“</w:t>
      </w:r>
      <w:r>
        <w:rPr>
          <w:b/>
          <w:bCs/>
          <w:i/>
          <w:iCs/>
        </w:rPr>
        <w:t>Permitted Transferee</w:t>
      </w:r>
      <w:r>
        <w:t xml:space="preserve">” shall </w:t>
      </w:r>
      <w:r>
        <w:t>mean a transferee of shares of Class B Common Stock received in a Transfer that constitutes a Permitted Transfer.</w:t>
      </w:r>
    </w:p>
    <w:p w:rsidR="007B240F" w:rsidRDefault="00136F36">
      <w:pPr>
        <w:pBdr>
          <w:bottom w:val="none" w:sz="0" w:space="12" w:color="auto"/>
        </w:pBdr>
        <w:spacing w:line="288" w:lineRule="auto"/>
        <w:ind w:firstLine="1440"/>
        <w:jc w:val="both"/>
      </w:pPr>
      <w:proofErr w:type="spellStart"/>
      <w:r>
        <w:rPr>
          <w:color w:val="010000"/>
        </w:rPr>
        <w:t>i</w:t>
      </w:r>
      <w:proofErr w:type="spellEnd"/>
      <w:r>
        <w:rPr>
          <w:color w:val="010000"/>
        </w:rPr>
        <w:t>)</w:t>
      </w:r>
      <w:r>
        <w:rPr>
          <w:sz w:val="20"/>
          <w:szCs w:val="20"/>
        </w:rPr>
        <w:t xml:space="preserve"> </w:t>
      </w:r>
      <w:r>
        <w:t>“</w:t>
      </w:r>
      <w:r>
        <w:rPr>
          <w:b/>
          <w:bCs/>
          <w:i/>
          <w:iCs/>
        </w:rPr>
        <w:t>Permitted Trust</w:t>
      </w:r>
      <w:r>
        <w:t>” shall mean a bona fide trust where each trustee is (</w:t>
      </w:r>
      <w:proofErr w:type="spellStart"/>
      <w:r>
        <w:t>i</w:t>
      </w:r>
      <w:proofErr w:type="spellEnd"/>
      <w:r>
        <w:t>) a Qualified Stockholder, (ii) a Family Member, or (iii) a professi</w:t>
      </w:r>
      <w:r>
        <w:t>onal in the business of providing trustee services, including private professional fiduciaries, trust companies and bank trust departments.</w:t>
      </w:r>
    </w:p>
    <w:p w:rsidR="007B240F" w:rsidRDefault="00136F36">
      <w:pPr>
        <w:pBdr>
          <w:bottom w:val="none" w:sz="0" w:space="12" w:color="auto"/>
        </w:pBdr>
        <w:spacing w:line="288" w:lineRule="auto"/>
        <w:ind w:firstLine="1440"/>
        <w:jc w:val="both"/>
      </w:pPr>
      <w:r>
        <w:rPr>
          <w:color w:val="010000"/>
        </w:rPr>
        <w:t>j)</w:t>
      </w:r>
      <w:r>
        <w:rPr>
          <w:sz w:val="20"/>
          <w:szCs w:val="20"/>
        </w:rPr>
        <w:t xml:space="preserve"> </w:t>
      </w:r>
      <w:r>
        <w:t>“</w:t>
      </w:r>
      <w:r>
        <w:rPr>
          <w:b/>
          <w:bCs/>
          <w:i/>
          <w:iCs/>
        </w:rPr>
        <w:t>Voting Control</w:t>
      </w:r>
      <w:r>
        <w:t>” shall mean, with respect to a share of Class B Common Stock, the power (whether exclusive or sha</w:t>
      </w:r>
      <w:r>
        <w:t>red) to vote or direct the voting of such share by proxy, voting agreement or otherwise.</w:t>
      </w:r>
    </w:p>
    <w:p w:rsidR="007B240F" w:rsidRDefault="00136F36">
      <w:pPr>
        <w:pBdr>
          <w:bottom w:val="none" w:sz="0" w:space="12" w:color="auto"/>
        </w:pBdr>
        <w:spacing w:line="288" w:lineRule="auto"/>
        <w:ind w:firstLine="1440"/>
        <w:jc w:val="both"/>
      </w:pPr>
      <w:r>
        <w:rPr>
          <w:color w:val="010000"/>
        </w:rPr>
        <w:t>k)</w:t>
      </w:r>
      <w:r>
        <w:rPr>
          <w:sz w:val="20"/>
          <w:szCs w:val="20"/>
        </w:rPr>
        <w:t xml:space="preserve"> </w:t>
      </w:r>
      <w:r>
        <w:t>“</w:t>
      </w:r>
      <w:r>
        <w:rPr>
          <w:b/>
          <w:bCs/>
          <w:i/>
          <w:iCs/>
        </w:rPr>
        <w:t>Voting Threshold Date</w:t>
      </w:r>
      <w:r>
        <w:t xml:space="preserve">” </w:t>
      </w:r>
      <w:r>
        <w:rPr>
          <w:shd w:val="clear" w:color="auto" w:fill="FFFFFF"/>
        </w:rPr>
        <w:t>shall mean 5:00 p.m. (Eastern Time) on the first day falling on or after the date on which the outstanding shares of Class B Common Stock re</w:t>
      </w:r>
      <w:r>
        <w:rPr>
          <w:shd w:val="clear" w:color="auto" w:fill="FFFFFF"/>
        </w:rPr>
        <w:t>present less than a majority of the total voting power of the then-outstanding shares of the Corporation then entitled to vote generally in the election of directors.</w:t>
      </w:r>
    </w:p>
    <w:p w:rsidR="007B240F" w:rsidRDefault="00136F36">
      <w:pPr>
        <w:pBdr>
          <w:bottom w:val="none" w:sz="0" w:space="12" w:color="auto"/>
        </w:pBdr>
        <w:spacing w:line="288" w:lineRule="auto"/>
        <w:ind w:firstLine="1440"/>
        <w:jc w:val="both"/>
      </w:pPr>
      <w:r>
        <w:rPr>
          <w:color w:val="010000"/>
        </w:rPr>
        <w:t>l)</w:t>
      </w:r>
      <w:r>
        <w:rPr>
          <w:sz w:val="20"/>
          <w:szCs w:val="20"/>
        </w:rPr>
        <w:t xml:space="preserve"> </w:t>
      </w:r>
      <w:r>
        <w:t>“</w:t>
      </w:r>
      <w:r>
        <w:rPr>
          <w:b/>
          <w:bCs/>
          <w:i/>
          <w:iCs/>
        </w:rPr>
        <w:t>Convertible Securities</w:t>
      </w:r>
      <w:r>
        <w:t xml:space="preserve">” shall mean securities (other than shares of Class B Common </w:t>
      </w:r>
      <w:r>
        <w:t>Stock) convertible into or exchangeable for Class A Common Stock or Class B Common Stock, either directly or indirectly.</w:t>
      </w:r>
    </w:p>
    <w:p w:rsidR="007B240F" w:rsidRDefault="00136F36">
      <w:pPr>
        <w:pBdr>
          <w:bottom w:val="none" w:sz="0" w:space="12" w:color="auto"/>
        </w:pBdr>
        <w:spacing w:line="288" w:lineRule="auto"/>
        <w:ind w:firstLine="1440"/>
        <w:jc w:val="both"/>
      </w:pPr>
      <w:r>
        <w:rPr>
          <w:color w:val="010000"/>
        </w:rPr>
        <w:t>m)</w:t>
      </w:r>
      <w:r>
        <w:rPr>
          <w:sz w:val="20"/>
          <w:szCs w:val="20"/>
        </w:rPr>
        <w:t xml:space="preserve"> </w:t>
      </w:r>
      <w:r>
        <w:t>“</w:t>
      </w:r>
      <w:r>
        <w:rPr>
          <w:b/>
          <w:bCs/>
          <w:i/>
          <w:iCs/>
        </w:rPr>
        <w:t>Options</w:t>
      </w:r>
      <w:r>
        <w:t>” shall mean rights, options or warrants to subscribe for, purchase or otherwise acquire Class A Common Stock, Class B Commo</w:t>
      </w:r>
      <w:r>
        <w:t>n Stock or Convertible Securities.</w:t>
      </w:r>
    </w:p>
    <w:p w:rsidR="007B240F" w:rsidRDefault="00136F36">
      <w:pPr>
        <w:pBdr>
          <w:bottom w:val="none" w:sz="0" w:space="12" w:color="auto"/>
        </w:pBdr>
        <w:spacing w:line="288" w:lineRule="auto"/>
        <w:ind w:firstLine="720"/>
        <w:jc w:val="both"/>
      </w:pPr>
      <w:r>
        <w:rPr>
          <w:b/>
          <w:bCs/>
          <w:color w:val="010000"/>
        </w:rPr>
        <w:t>6.</w:t>
      </w:r>
      <w:r>
        <w:rPr>
          <w:sz w:val="20"/>
          <w:szCs w:val="20"/>
        </w:rPr>
        <w:t xml:space="preserve"> </w:t>
      </w:r>
      <w:r>
        <w:rPr>
          <w:b/>
          <w:bCs/>
          <w:u w:val="single"/>
        </w:rPr>
        <w:t>Status of Converted Stock</w:t>
      </w:r>
      <w:r>
        <w:rPr>
          <w:b/>
          <w:bCs/>
        </w:rPr>
        <w:t>.</w:t>
      </w:r>
      <w:r>
        <w:t xml:space="preserve"> In the event any shares of Class B Common Stock are converted into shares of Class A Common Stock pursuant to this Article V, the shares of Class B Common Stock so converted shall be retired </w:t>
      </w:r>
      <w:r>
        <w:t>and shall not be reissued by the Corporation.</w:t>
      </w:r>
    </w:p>
    <w:p w:rsidR="007B240F" w:rsidRDefault="00136F36">
      <w:pPr>
        <w:pBdr>
          <w:bottom w:val="none" w:sz="0" w:space="12" w:color="auto"/>
        </w:pBdr>
        <w:spacing w:line="288" w:lineRule="auto"/>
        <w:ind w:firstLine="720"/>
        <w:jc w:val="both"/>
      </w:pPr>
      <w:r>
        <w:rPr>
          <w:b/>
          <w:bCs/>
          <w:color w:val="010000"/>
        </w:rPr>
        <w:t>7.</w:t>
      </w:r>
      <w:r>
        <w:rPr>
          <w:sz w:val="20"/>
          <w:szCs w:val="20"/>
        </w:rPr>
        <w:t xml:space="preserve"> </w:t>
      </w:r>
      <w:r>
        <w:rPr>
          <w:b/>
          <w:bCs/>
          <w:u w:val="single"/>
        </w:rPr>
        <w:t>Effect of Conversion on Payment of Dividends</w:t>
      </w:r>
      <w:r>
        <w:rPr>
          <w:b/>
          <w:bCs/>
        </w:rPr>
        <w:t xml:space="preserve">. </w:t>
      </w:r>
      <w:r>
        <w:t xml:space="preserve">Notwithstanding anything to the contrary in Sections 1, 2 or 3 of this Article V, if the date on which any share of Class B Common Stock is converted into Class </w:t>
      </w:r>
      <w:r>
        <w:t>A Common Stock pursuant to the provisions of Sections 1, 2 or 3 of this Article V occurs after the record date for the determination of the holders of Class B Common Stock entitled to receive any dividend or distribution to be paid on the shares of Class B</w:t>
      </w:r>
      <w:r>
        <w:t xml:space="preserve"> Common Stock, the holder of such shares of Class B Common Stock as of such record date will be entitled to receive such dividend or distribution on such payment date; </w:t>
      </w:r>
      <w:r>
        <w:rPr>
          <w:i/>
          <w:iCs/>
          <w:u w:val="single"/>
        </w:rPr>
        <w:t>provided</w:t>
      </w:r>
      <w:r>
        <w:t>, that, notwithstanding any other provision of this Restated Certificate of Inco</w:t>
      </w:r>
      <w:r>
        <w:t>rporation, to the extent that any such dividend or distribution is payable in shares of Class B Common Stock, such dividend or distribution shall be deemed to have been declared, and shall be payable in, shares of Class A Common Stock and no shares of Clas</w:t>
      </w:r>
      <w:r>
        <w:t>s B Common Stock shall be issued in payment thereof.</w:t>
      </w:r>
    </w:p>
    <w:p w:rsidR="007B240F" w:rsidRDefault="00136F36">
      <w:pPr>
        <w:pBdr>
          <w:bottom w:val="none" w:sz="0" w:space="12" w:color="auto"/>
        </w:pBdr>
        <w:spacing w:line="288" w:lineRule="auto"/>
        <w:ind w:firstLine="720"/>
        <w:jc w:val="both"/>
      </w:pPr>
      <w:r>
        <w:rPr>
          <w:b/>
          <w:bCs/>
          <w:color w:val="010000"/>
        </w:rPr>
        <w:t>8.</w:t>
      </w:r>
      <w:r>
        <w:rPr>
          <w:sz w:val="20"/>
          <w:szCs w:val="20"/>
        </w:rPr>
        <w:t xml:space="preserve"> </w:t>
      </w:r>
      <w:r>
        <w:rPr>
          <w:b/>
          <w:bCs/>
          <w:u w:val="single"/>
        </w:rPr>
        <w:t>Reservation</w:t>
      </w:r>
      <w:r>
        <w:rPr>
          <w:b/>
          <w:bCs/>
        </w:rPr>
        <w:t>.</w:t>
      </w:r>
      <w:r>
        <w:t xml:space="preserve"> The Corporation shall at all times reserve and keep available, out of its authorized and unissued shares of Class A Common Stock, solely for the purpose of effecting conversions of shares</w:t>
      </w:r>
      <w:r>
        <w:t xml:space="preserve"> of Class B Common Stock into Class A Common Stock, such number of duly authorized shares of Class A Common Stock as shall from time to time be sufficient to </w:t>
      </w:r>
      <w:proofErr w:type="gramStart"/>
      <w:r>
        <w:t>effect</w:t>
      </w:r>
      <w:proofErr w:type="gramEnd"/>
      <w:r>
        <w:t xml:space="preserve"> the conversion of all then outstanding shares of Class B Common Stock. If at any time the n</w:t>
      </w:r>
      <w:r>
        <w:t>umber of authorized and unissued shares of Class A Common Stock shall not be sufficient to effect the conversion of all then outstanding shares of Class B Common Stock, the Corporation shall promptly take such corporate action as may be necessary to increa</w:t>
      </w:r>
      <w:r>
        <w:t>se its authorized but unissued shares of Class A Common Stock to such number of shares as shall be sufficient for such purpose, including, without limitation, obtaining the requisite stockholder approval of any necessary amendment to this Restated Certific</w:t>
      </w:r>
      <w:r>
        <w:t>ate of Incorporation. All shares of Class A Common Stock which are so issuable shall, when issued, be duly and validly issued, fully paid and non-assessable shares. The Corporation shall take all such action as may be necessary to ensure that all such shar</w:t>
      </w:r>
      <w:r>
        <w:t>es of Class A Common Stock may be so issued without violation of any applicable law or regulation.</w:t>
      </w:r>
    </w:p>
    <w:p w:rsidR="007B240F" w:rsidRDefault="00136F36">
      <w:pPr>
        <w:pBdr>
          <w:bottom w:val="none" w:sz="0" w:space="12" w:color="auto"/>
        </w:pBdr>
        <w:spacing w:line="288" w:lineRule="auto"/>
        <w:jc w:val="center"/>
      </w:pPr>
      <w:r>
        <w:rPr>
          <w:b/>
          <w:bCs/>
          <w:color w:val="010000"/>
        </w:rPr>
        <w:t>ARTICLE VI:</w:t>
      </w:r>
      <w:r>
        <w:rPr>
          <w:sz w:val="20"/>
          <w:szCs w:val="20"/>
        </w:rPr>
        <w:t xml:space="preserve"> </w:t>
      </w:r>
      <w:r>
        <w:rPr>
          <w:b/>
          <w:bCs/>
        </w:rPr>
        <w:t xml:space="preserve">AMENDMENT OF BYLAWS </w:t>
      </w:r>
    </w:p>
    <w:p w:rsidR="007B240F" w:rsidRDefault="00136F36">
      <w:pPr>
        <w:pBdr>
          <w:bottom w:val="none" w:sz="0" w:space="12" w:color="auto"/>
        </w:pBdr>
        <w:spacing w:line="288" w:lineRule="auto"/>
        <w:ind w:firstLine="720"/>
        <w:jc w:val="both"/>
      </w:pPr>
      <w:r>
        <w:t xml:space="preserve">The Board of Directors of the Corporation shall have the power to adopt, amend or repeal the Bylaws of the Corporation. Any </w:t>
      </w:r>
      <w:r>
        <w:t>adoption, amendment or repeal of the Bylaws of the Corporation by the Board of Directors shall require the approval of a majority of the Whole Board. For purposes of this Restated Certificate of Incorporation, the term “</w:t>
      </w:r>
      <w:r>
        <w:rPr>
          <w:b/>
          <w:bCs/>
          <w:i/>
          <w:iCs/>
        </w:rPr>
        <w:t>Whole Board</w:t>
      </w:r>
      <w:r>
        <w:t>” shall mean the total nu</w:t>
      </w:r>
      <w:r>
        <w:t xml:space="preserve">mber of authorized directors whether or not there exist any vacancies in previously authorized directorships. The stockholders shall also have power to adopt, amend or repeal the Bylaws of the Corporation; </w:t>
      </w:r>
      <w:r>
        <w:rPr>
          <w:i/>
          <w:iCs/>
          <w:u w:val="single"/>
        </w:rPr>
        <w:t>provided</w:t>
      </w:r>
      <w:r>
        <w:t xml:space="preserve">, </w:t>
      </w:r>
      <w:r>
        <w:rPr>
          <w:i/>
          <w:iCs/>
          <w:u w:val="single"/>
        </w:rPr>
        <w:t>however</w:t>
      </w:r>
      <w:r>
        <w:t>, that, notwithstanding any other</w:t>
      </w:r>
      <w:r>
        <w:t xml:space="preserve"> provision of this Restated Certificate of Incorporation (including any Certificate of Designation) or any provision of law that might otherwise permit a lesser or no vote, but in addition to any vote of the holders of any class or series of stock of the C</w:t>
      </w:r>
      <w:r>
        <w:t>orporation required by applicable law or by this Restated Certificate of Incorporation (including any Certificate of Designation), the affirmative vote of the holders of at least two-thirds (2/3) of the voting power of all of the then-outstanding shares of</w:t>
      </w:r>
      <w:r>
        <w:t xml:space="preserve"> the capital stock of the Corporation entitled to vote generally in the election of directors, voting together as a single class, shall be required for stockholders to adopt, amend or repeal any provision of the Bylaws of the Corporation.</w:t>
      </w:r>
    </w:p>
    <w:p w:rsidR="007B240F" w:rsidRDefault="00136F36">
      <w:pPr>
        <w:pBdr>
          <w:bottom w:val="none" w:sz="0" w:space="12" w:color="auto"/>
        </w:pBdr>
        <w:spacing w:line="288" w:lineRule="auto"/>
        <w:jc w:val="center"/>
      </w:pPr>
      <w:r>
        <w:rPr>
          <w:b/>
          <w:bCs/>
          <w:color w:val="010000"/>
        </w:rPr>
        <w:t>ARTICLE VII:</w:t>
      </w:r>
      <w:r>
        <w:rPr>
          <w:sz w:val="20"/>
          <w:szCs w:val="20"/>
        </w:rPr>
        <w:t xml:space="preserve"> </w:t>
      </w:r>
      <w:r>
        <w:rPr>
          <w:b/>
          <w:bCs/>
        </w:rPr>
        <w:t>MATT</w:t>
      </w:r>
      <w:r>
        <w:rPr>
          <w:b/>
          <w:bCs/>
        </w:rPr>
        <w:t xml:space="preserve">ERS RELATING TO THE BOARD OF DIRECTORS </w:t>
      </w:r>
    </w:p>
    <w:p w:rsidR="007B240F" w:rsidRDefault="00136F36">
      <w:pPr>
        <w:pBdr>
          <w:bottom w:val="none" w:sz="0" w:space="12" w:color="auto"/>
        </w:pBdr>
        <w:spacing w:line="288" w:lineRule="auto"/>
        <w:ind w:firstLine="720"/>
        <w:jc w:val="both"/>
      </w:pPr>
      <w:r>
        <w:rPr>
          <w:b/>
          <w:bCs/>
          <w:color w:val="010000"/>
        </w:rPr>
        <w:t>1.</w:t>
      </w:r>
      <w:r>
        <w:rPr>
          <w:sz w:val="20"/>
          <w:szCs w:val="20"/>
        </w:rPr>
        <w:t xml:space="preserve"> </w:t>
      </w:r>
      <w:r>
        <w:rPr>
          <w:b/>
          <w:bCs/>
          <w:u w:val="single"/>
        </w:rPr>
        <w:t>Director Powers</w:t>
      </w:r>
      <w:r>
        <w:rPr>
          <w:b/>
          <w:bCs/>
        </w:rPr>
        <w:t xml:space="preserve">. </w:t>
      </w:r>
      <w:r>
        <w:t xml:space="preserve">The business and affairs of the Corporation shall be managed by or under the direction of the Board of Directors, except as otherwise provided by law. </w:t>
      </w:r>
    </w:p>
    <w:p w:rsidR="007B240F" w:rsidRDefault="00136F36">
      <w:pPr>
        <w:pBdr>
          <w:bottom w:val="none" w:sz="0" w:space="12" w:color="auto"/>
        </w:pBdr>
        <w:spacing w:line="288" w:lineRule="auto"/>
        <w:ind w:firstLine="720"/>
        <w:jc w:val="both"/>
      </w:pPr>
      <w:r>
        <w:rPr>
          <w:b/>
          <w:bCs/>
          <w:color w:val="010000"/>
        </w:rPr>
        <w:t>2.</w:t>
      </w:r>
      <w:r>
        <w:rPr>
          <w:sz w:val="20"/>
          <w:szCs w:val="20"/>
        </w:rPr>
        <w:t xml:space="preserve"> </w:t>
      </w:r>
      <w:r>
        <w:rPr>
          <w:b/>
          <w:bCs/>
          <w:u w:val="single"/>
        </w:rPr>
        <w:t>Number of Directors</w:t>
      </w:r>
      <w:r>
        <w:rPr>
          <w:b/>
          <w:bCs/>
        </w:rPr>
        <w:t xml:space="preserve">. </w:t>
      </w:r>
      <w:r>
        <w:t>Subject to the right</w:t>
      </w:r>
      <w:r>
        <w:t>s of the holders of any series of Preferred Stock to elect additional directors under specified circumstances, the total number of directors constituting the Whole Board shall be fixed from time to time exclusively by resolution adopted by a majority of th</w:t>
      </w:r>
      <w:r>
        <w:t>e Whole Board.</w:t>
      </w:r>
    </w:p>
    <w:p w:rsidR="007B240F" w:rsidRDefault="00136F36">
      <w:pPr>
        <w:pBdr>
          <w:bottom w:val="none" w:sz="0" w:space="12" w:color="auto"/>
        </w:pBdr>
        <w:spacing w:line="288" w:lineRule="auto"/>
        <w:ind w:firstLine="720"/>
        <w:jc w:val="both"/>
      </w:pPr>
      <w:r>
        <w:rPr>
          <w:b/>
          <w:bCs/>
          <w:color w:val="010000"/>
        </w:rPr>
        <w:t>3.</w:t>
      </w:r>
      <w:r>
        <w:rPr>
          <w:sz w:val="20"/>
          <w:szCs w:val="20"/>
        </w:rPr>
        <w:t xml:space="preserve"> </w:t>
      </w:r>
      <w:r>
        <w:rPr>
          <w:b/>
          <w:bCs/>
          <w:u w:val="single"/>
        </w:rPr>
        <w:t>Classified Board</w:t>
      </w:r>
      <w:r>
        <w:rPr>
          <w:b/>
          <w:bCs/>
        </w:rPr>
        <w:t xml:space="preserve">. </w:t>
      </w:r>
      <w:r>
        <w:t xml:space="preserve">Subject to the special rights of the holders of any series of Preferred Stock to elect directors, immediately following the Voting Threshold Date, the directors shall be divided into three classes designated as Class I, </w:t>
      </w:r>
      <w:r>
        <w:t>Class II and Class III, respectively (the “</w:t>
      </w:r>
      <w:r>
        <w:rPr>
          <w:b/>
          <w:bCs/>
          <w:i/>
          <w:iCs/>
        </w:rPr>
        <w:t>Classified Board</w:t>
      </w:r>
      <w:r>
        <w:t xml:space="preserve">”). The Board of Directors is authorized to assign members of the Board of Directors already in office immediately prior to the Voting Threshold Date to such classes of the Classified Board, which </w:t>
      </w:r>
      <w:r>
        <w:t>assignments shall become effective at the same time the Classified Board becomes effective. Directors shall be assigned to each class in accordance with a resolution or resolutions adopted by a majority of the Board of Directors, with the number of directo</w:t>
      </w:r>
      <w:r>
        <w:t>rs in each class to be divided as nearly equal as reasonably possible. The initial term of office of the Class I directors shall expire at the Corporation’s first annual meeting of stockholders following the Voting Threshold Date, the initial term of offic</w:t>
      </w:r>
      <w:r>
        <w:t>e of the Class II directors shall expire at the Corporation’s second annual meeting of stockholders following the Voting Threshold Date, and the initial term of office of the Class III directors shall expire at the Corporation’s third annual meeting of sto</w:t>
      </w:r>
      <w:r>
        <w:t xml:space="preserve">ckholders following the Voting Threshold </w:t>
      </w:r>
      <w:proofErr w:type="gramStart"/>
      <w:r>
        <w:t>Date .</w:t>
      </w:r>
      <w:proofErr w:type="gramEnd"/>
      <w:r>
        <w:t xml:space="preserve"> At each annual meeting of stockholders commencing with the first annual meeting of stockholders following the Voting Threshold Date, directors elected to succeed those directors of the class whose terms then </w:t>
      </w:r>
      <w:r>
        <w:t xml:space="preserve">expire shall be elected for a term of office to expire at the third succeeding annual meeting of stockholders after their election. </w:t>
      </w:r>
    </w:p>
    <w:p w:rsidR="007B240F" w:rsidRDefault="00136F36">
      <w:pPr>
        <w:pBdr>
          <w:bottom w:val="none" w:sz="0" w:space="12" w:color="auto"/>
        </w:pBdr>
        <w:spacing w:line="288" w:lineRule="auto"/>
        <w:ind w:firstLine="720"/>
        <w:jc w:val="both"/>
      </w:pPr>
      <w:r>
        <w:rPr>
          <w:b/>
          <w:bCs/>
          <w:color w:val="010000"/>
        </w:rPr>
        <w:t>4.</w:t>
      </w:r>
      <w:r>
        <w:rPr>
          <w:sz w:val="20"/>
          <w:szCs w:val="20"/>
        </w:rPr>
        <w:t xml:space="preserve"> </w:t>
      </w:r>
      <w:r>
        <w:rPr>
          <w:b/>
          <w:bCs/>
          <w:u w:val="single"/>
        </w:rPr>
        <w:t>Term and Removal</w:t>
      </w:r>
      <w:r>
        <w:rPr>
          <w:b/>
          <w:bCs/>
        </w:rPr>
        <w:t xml:space="preserve">. </w:t>
      </w:r>
      <w:r>
        <w:t>Each director shall hold office until the annual meeting at which such director’s term expires and unt</w:t>
      </w:r>
      <w:r>
        <w:t xml:space="preserve">il such director’s successor is elected and qualified, or until such director’s earlier death, resignation, disqualification or removal. </w:t>
      </w:r>
      <w:r>
        <w:rPr>
          <w:shd w:val="clear" w:color="auto" w:fill="FFFFFF"/>
        </w:rPr>
        <w:t>Prior to the Voting Threshold Date, subject to the special rights of the holders of any series of Preferred Stock, dire</w:t>
      </w:r>
      <w:r>
        <w:rPr>
          <w:shd w:val="clear" w:color="auto" w:fill="FFFFFF"/>
        </w:rPr>
        <w:t xml:space="preserve">ctors may be removed with or without cause by the affirmative vote of the holders of a majority of the voting power of the then-outstanding shares of capital stock of the Corporation entitled to vote generally in the election of directors, voting together </w:t>
      </w:r>
      <w:r>
        <w:rPr>
          <w:shd w:val="clear" w:color="auto" w:fill="FFFFFF"/>
        </w:rPr>
        <w:t>as a single class.</w:t>
      </w:r>
      <w:r>
        <w:t xml:space="preserve"> From and after the Voting Threshold Date, subject to the special rights of the holders of any series of Preferred Stock, directors may be removed only for cause and only by the affirmative vote of the holders of two-thirds (2/3) of the v</w:t>
      </w:r>
      <w:r>
        <w:t>oting power of the then-outstanding shares of capital stock of the Corporation entitled to vote generally in the election of directors, voting together as a single class.</w:t>
      </w:r>
    </w:p>
    <w:p w:rsidR="007B240F" w:rsidRDefault="00136F36">
      <w:pPr>
        <w:pBdr>
          <w:bottom w:val="none" w:sz="0" w:space="12" w:color="auto"/>
        </w:pBdr>
        <w:spacing w:line="288" w:lineRule="auto"/>
        <w:ind w:firstLine="720"/>
        <w:jc w:val="both"/>
      </w:pPr>
      <w:r>
        <w:rPr>
          <w:b/>
          <w:bCs/>
          <w:color w:val="010000"/>
        </w:rPr>
        <w:t>5.</w:t>
      </w:r>
      <w:r>
        <w:rPr>
          <w:sz w:val="20"/>
          <w:szCs w:val="20"/>
        </w:rPr>
        <w:t xml:space="preserve"> </w:t>
      </w:r>
      <w:r>
        <w:rPr>
          <w:b/>
          <w:bCs/>
          <w:u w:val="single"/>
        </w:rPr>
        <w:t>Vacancies and Newly Created Directorships</w:t>
      </w:r>
      <w:r>
        <w:rPr>
          <w:b/>
          <w:bCs/>
        </w:rPr>
        <w:t xml:space="preserve">. </w:t>
      </w:r>
      <w:r>
        <w:t>Subject to the special rights of the ho</w:t>
      </w:r>
      <w:r>
        <w:t>lders of any series of Preferred Stock to elect directors, any vacancy occurring in the Board of Directors for any cause, and any newly created directorship resulting from any increase in the authorized number of directors, shall be filled only by the affi</w:t>
      </w:r>
      <w:r>
        <w:t>rmative vote of a majority of the directors then in office, even if less than a quorum, or by a sole remaining director, and not by the stockholders. Any director elected in accordance with the preceding sentence shall hold office for a term expiring at th</w:t>
      </w:r>
      <w:r>
        <w:t>e annual meeting of stockholders at which the term of office of such director expires or until such director’s successor shall have been duly elected and qualified. No decrease in the authorized number of directors shall shorten the term of any incumbent d</w:t>
      </w:r>
      <w:r>
        <w:t>irector.</w:t>
      </w:r>
    </w:p>
    <w:p w:rsidR="007B240F" w:rsidRDefault="00136F36">
      <w:pPr>
        <w:pBdr>
          <w:bottom w:val="none" w:sz="0" w:space="12" w:color="auto"/>
        </w:pBdr>
        <w:spacing w:line="288" w:lineRule="auto"/>
        <w:ind w:firstLine="720"/>
        <w:jc w:val="both"/>
      </w:pPr>
      <w:r>
        <w:rPr>
          <w:b/>
          <w:bCs/>
          <w:color w:val="010000"/>
        </w:rPr>
        <w:t>6.</w:t>
      </w:r>
      <w:r>
        <w:rPr>
          <w:sz w:val="20"/>
          <w:szCs w:val="20"/>
        </w:rPr>
        <w:t xml:space="preserve"> </w:t>
      </w:r>
      <w:r>
        <w:rPr>
          <w:b/>
          <w:bCs/>
          <w:u w:val="single"/>
        </w:rPr>
        <w:t>Vote by Ballot</w:t>
      </w:r>
      <w:r>
        <w:rPr>
          <w:b/>
          <w:bCs/>
        </w:rPr>
        <w:t xml:space="preserve">. </w:t>
      </w:r>
      <w:r>
        <w:t>Election of directors need not be by written ballot unless the Bylaws of the Corporation shall so provide.</w:t>
      </w:r>
    </w:p>
    <w:p w:rsidR="007B240F" w:rsidRDefault="00136F36">
      <w:pPr>
        <w:pBdr>
          <w:bottom w:val="none" w:sz="0" w:space="12" w:color="auto"/>
        </w:pBdr>
        <w:spacing w:line="288" w:lineRule="auto"/>
        <w:jc w:val="center"/>
      </w:pPr>
      <w:r>
        <w:rPr>
          <w:b/>
          <w:bCs/>
          <w:color w:val="010000"/>
        </w:rPr>
        <w:t>ARTICLE VIII:</w:t>
      </w:r>
      <w:r>
        <w:rPr>
          <w:sz w:val="20"/>
          <w:szCs w:val="20"/>
        </w:rPr>
        <w:t xml:space="preserve"> </w:t>
      </w:r>
      <w:r>
        <w:rPr>
          <w:b/>
          <w:bCs/>
        </w:rPr>
        <w:t xml:space="preserve">DIRECTOR LIABILITY; INDEMNIFICATION </w:t>
      </w:r>
    </w:p>
    <w:p w:rsidR="007B240F" w:rsidRDefault="00136F36">
      <w:pPr>
        <w:pBdr>
          <w:bottom w:val="none" w:sz="0" w:space="12" w:color="auto"/>
        </w:pBdr>
        <w:spacing w:line="288" w:lineRule="auto"/>
        <w:ind w:firstLine="720"/>
        <w:jc w:val="both"/>
      </w:pPr>
      <w:r>
        <w:rPr>
          <w:b/>
          <w:bCs/>
          <w:color w:val="010000"/>
        </w:rPr>
        <w:t>1.</w:t>
      </w:r>
      <w:r>
        <w:rPr>
          <w:sz w:val="20"/>
          <w:szCs w:val="20"/>
        </w:rPr>
        <w:t xml:space="preserve"> </w:t>
      </w:r>
      <w:r>
        <w:rPr>
          <w:b/>
          <w:bCs/>
          <w:u w:val="single"/>
        </w:rPr>
        <w:t>Limitation of Liability</w:t>
      </w:r>
      <w:r>
        <w:rPr>
          <w:b/>
          <w:bCs/>
        </w:rPr>
        <w:t xml:space="preserve">. </w:t>
      </w:r>
      <w:r>
        <w:t>To the fullest extent permitted by law, no</w:t>
      </w:r>
      <w:r>
        <w:t xml:space="preserve"> director of the Corporation shall be personally liable to the Corporation or its stockholders for monetary damages for breach of fiduciary duty as a director. Without limiting the effect of the preceding sentence, if the General Corporation Law is hereaft</w:t>
      </w:r>
      <w:r>
        <w:t>er amended to authorize the further elimination or limitation of the liability of a director, then the liability of a director of the Corporation shall be eliminated or limited to the fullest extent permitted by the General Corporation Law, as so amended.</w:t>
      </w:r>
    </w:p>
    <w:p w:rsidR="007B240F" w:rsidRDefault="00136F36">
      <w:pPr>
        <w:pBdr>
          <w:bottom w:val="none" w:sz="0" w:space="12" w:color="auto"/>
        </w:pBdr>
        <w:spacing w:line="288" w:lineRule="auto"/>
        <w:ind w:firstLine="720"/>
        <w:jc w:val="both"/>
      </w:pPr>
      <w:r>
        <w:rPr>
          <w:b/>
          <w:bCs/>
          <w:color w:val="010000"/>
        </w:rPr>
        <w:t>2.</w:t>
      </w:r>
      <w:r>
        <w:rPr>
          <w:sz w:val="20"/>
          <w:szCs w:val="20"/>
        </w:rPr>
        <w:t xml:space="preserve"> </w:t>
      </w:r>
      <w:r>
        <w:rPr>
          <w:b/>
          <w:bCs/>
          <w:u w:val="single"/>
        </w:rPr>
        <w:t>Indemnification</w:t>
      </w:r>
      <w:r>
        <w:rPr>
          <w:b/>
          <w:bCs/>
        </w:rPr>
        <w:t>.</w:t>
      </w:r>
      <w:r>
        <w:t xml:space="preserve"> The Corporation shall indemnify to the fullest extent permitted by law any person made or threatened to be made a party to an action or proceeding, whether criminal, civil, administrative or investigative, by reason of the fact that the</w:t>
      </w:r>
      <w:r>
        <w:t xml:space="preserve"> person, his or her testator or intestate is or was a director or officer of the Corporation or any predecessor of the Corporation, or serves or served at any other enterprise as a director or officer at the request of the Corporation or any predecessor to</w:t>
      </w:r>
      <w:r>
        <w:t xml:space="preserve"> the Corporation.</w:t>
      </w:r>
    </w:p>
    <w:p w:rsidR="007B240F" w:rsidRDefault="00136F36">
      <w:pPr>
        <w:pBdr>
          <w:bottom w:val="none" w:sz="0" w:space="12" w:color="auto"/>
        </w:pBdr>
        <w:spacing w:line="288" w:lineRule="auto"/>
        <w:ind w:firstLine="720"/>
        <w:jc w:val="both"/>
      </w:pPr>
      <w:r>
        <w:rPr>
          <w:b/>
          <w:bCs/>
          <w:color w:val="010000"/>
        </w:rPr>
        <w:t>3.</w:t>
      </w:r>
      <w:r>
        <w:rPr>
          <w:sz w:val="20"/>
          <w:szCs w:val="20"/>
        </w:rPr>
        <w:t xml:space="preserve"> </w:t>
      </w:r>
      <w:r>
        <w:rPr>
          <w:b/>
          <w:bCs/>
          <w:u w:val="single"/>
        </w:rPr>
        <w:t>Change in Rights</w:t>
      </w:r>
      <w:r>
        <w:rPr>
          <w:b/>
          <w:bCs/>
        </w:rPr>
        <w:t>.</w:t>
      </w:r>
      <w:r>
        <w:t xml:space="preserve"> Neither any amendment nor repeal of this Article VIII, nor the adoption of any provision of this Restated Certificate of Incorporation inconsistent with this Article VIII, shall eliminate or reduce the effect of this </w:t>
      </w:r>
      <w:r>
        <w:t xml:space="preserve">Article VIII in respect of any matter occurring, or any action or proceeding accruing or arising or that, but for this Article VIII, would accrue or arise, prior </w:t>
      </w:r>
      <w:proofErr w:type="spellStart"/>
      <w:r>
        <w:t>tosuch</w:t>
      </w:r>
      <w:proofErr w:type="spellEnd"/>
      <w:r>
        <w:t xml:space="preserve"> amendment, repeal or adoption of such an inconsistent provision.</w:t>
      </w:r>
    </w:p>
    <w:p w:rsidR="007B240F" w:rsidRDefault="00136F36">
      <w:pPr>
        <w:pBdr>
          <w:bottom w:val="none" w:sz="0" w:space="12" w:color="auto"/>
        </w:pBdr>
        <w:spacing w:line="288" w:lineRule="auto"/>
        <w:jc w:val="center"/>
      </w:pPr>
      <w:r>
        <w:rPr>
          <w:b/>
          <w:bCs/>
          <w:color w:val="010000"/>
        </w:rPr>
        <w:t>ARTICLE IX:</w:t>
      </w:r>
      <w:r>
        <w:rPr>
          <w:sz w:val="20"/>
          <w:szCs w:val="20"/>
        </w:rPr>
        <w:t xml:space="preserve"> </w:t>
      </w:r>
      <w:r>
        <w:rPr>
          <w:b/>
          <w:bCs/>
        </w:rPr>
        <w:t>MATTERS RE</w:t>
      </w:r>
      <w:r>
        <w:rPr>
          <w:b/>
          <w:bCs/>
        </w:rPr>
        <w:t xml:space="preserve">LATING TO STOCKHOLDERS </w:t>
      </w:r>
    </w:p>
    <w:p w:rsidR="007B240F" w:rsidRDefault="00136F36">
      <w:pPr>
        <w:pBdr>
          <w:bottom w:val="none" w:sz="0" w:space="12" w:color="auto"/>
        </w:pBdr>
        <w:spacing w:line="288" w:lineRule="auto"/>
        <w:ind w:firstLine="720"/>
        <w:jc w:val="both"/>
      </w:pPr>
      <w:r>
        <w:rPr>
          <w:b/>
          <w:bCs/>
          <w:color w:val="010000"/>
        </w:rPr>
        <w:t>1.</w:t>
      </w:r>
      <w:r>
        <w:rPr>
          <w:sz w:val="20"/>
          <w:szCs w:val="20"/>
        </w:rPr>
        <w:t xml:space="preserve"> </w:t>
      </w:r>
      <w:r>
        <w:rPr>
          <w:b/>
          <w:bCs/>
          <w:u w:val="single"/>
        </w:rPr>
        <w:t>No Action by Written Consent of Stockholders</w:t>
      </w:r>
      <w:r>
        <w:rPr>
          <w:b/>
          <w:bCs/>
        </w:rPr>
        <w:t xml:space="preserve">. </w:t>
      </w:r>
      <w:r>
        <w:t>Subject to the rights of any series of Preferred Stock then outstanding, no action shall be taken by the stockholders of the Corporation except at a duly called annual or special meet</w:t>
      </w:r>
      <w:r>
        <w:t>ing of stockholders and no action shall be taken by the stockholders of the Corporation by written consent.</w:t>
      </w:r>
    </w:p>
    <w:p w:rsidR="007B240F" w:rsidRDefault="00136F36">
      <w:pPr>
        <w:pBdr>
          <w:bottom w:val="none" w:sz="0" w:space="12" w:color="auto"/>
        </w:pBdr>
        <w:spacing w:line="288" w:lineRule="auto"/>
        <w:ind w:firstLine="720"/>
        <w:jc w:val="both"/>
      </w:pPr>
      <w:r>
        <w:rPr>
          <w:b/>
          <w:bCs/>
          <w:color w:val="010000"/>
        </w:rPr>
        <w:t>2.</w:t>
      </w:r>
      <w:r>
        <w:rPr>
          <w:sz w:val="20"/>
          <w:szCs w:val="20"/>
        </w:rPr>
        <w:t xml:space="preserve"> </w:t>
      </w:r>
      <w:r>
        <w:rPr>
          <w:b/>
          <w:bCs/>
          <w:u w:val="single"/>
        </w:rPr>
        <w:t>Special Meeting of Stockholders</w:t>
      </w:r>
      <w:r>
        <w:rPr>
          <w:b/>
          <w:bCs/>
        </w:rPr>
        <w:t xml:space="preserve">. </w:t>
      </w:r>
      <w:r>
        <w:t xml:space="preserve">Special meetings of the stockholders of the Corporation may be called only by the Chairperson of the Board, the </w:t>
      </w:r>
      <w:r>
        <w:t xml:space="preserve">Chief Executive Officer, or the Board of Directors acting pursuant to a resolution adopted by a majority of the Whole Board, and may not be called by any other person or persons. Business transacted at special meetings of stockholders shall be confined to </w:t>
      </w:r>
      <w:r>
        <w:t>the purpose or purposes stated in the notice of meeting.</w:t>
      </w:r>
    </w:p>
    <w:p w:rsidR="007B240F" w:rsidRDefault="00136F36">
      <w:pPr>
        <w:pBdr>
          <w:bottom w:val="none" w:sz="0" w:space="12" w:color="auto"/>
        </w:pBdr>
        <w:spacing w:line="288" w:lineRule="auto"/>
        <w:ind w:firstLine="720"/>
        <w:jc w:val="both"/>
      </w:pPr>
      <w:r>
        <w:rPr>
          <w:b/>
          <w:bCs/>
          <w:color w:val="010000"/>
        </w:rPr>
        <w:t>3.</w:t>
      </w:r>
      <w:r>
        <w:rPr>
          <w:sz w:val="20"/>
          <w:szCs w:val="20"/>
        </w:rPr>
        <w:t xml:space="preserve"> </w:t>
      </w:r>
      <w:r>
        <w:rPr>
          <w:b/>
          <w:bCs/>
          <w:u w:val="single"/>
        </w:rPr>
        <w:t>Advance Notice of Stockholder Nominations</w:t>
      </w:r>
      <w:r>
        <w:rPr>
          <w:b/>
          <w:bCs/>
        </w:rPr>
        <w:t xml:space="preserve">. </w:t>
      </w:r>
      <w:r>
        <w:t>Advance notice of stockholder nominations for the election of directors of the Corporation and of business to be brought by stockholders before any meeti</w:t>
      </w:r>
      <w:r>
        <w:t xml:space="preserve">ng of stockholders of the Corporation shall be given in the manner provided in the Bylaws of the Corporation. </w:t>
      </w:r>
    </w:p>
    <w:p w:rsidR="007B240F" w:rsidRDefault="00136F36">
      <w:pPr>
        <w:pBdr>
          <w:bottom w:val="none" w:sz="0" w:space="12" w:color="auto"/>
        </w:pBdr>
        <w:spacing w:line="288" w:lineRule="auto"/>
        <w:jc w:val="center"/>
      </w:pPr>
      <w:r>
        <w:rPr>
          <w:b/>
          <w:bCs/>
          <w:color w:val="010000"/>
        </w:rPr>
        <w:t>ARTICLE X:</w:t>
      </w:r>
      <w:r>
        <w:rPr>
          <w:sz w:val="20"/>
          <w:szCs w:val="20"/>
        </w:rPr>
        <w:t xml:space="preserve"> </w:t>
      </w:r>
      <w:r>
        <w:rPr>
          <w:b/>
          <w:bCs/>
        </w:rPr>
        <w:t xml:space="preserve">SEVERABILITY </w:t>
      </w:r>
    </w:p>
    <w:p w:rsidR="007B240F" w:rsidRDefault="00136F36">
      <w:pPr>
        <w:pBdr>
          <w:bottom w:val="none" w:sz="0" w:space="12" w:color="auto"/>
        </w:pBdr>
        <w:spacing w:line="288" w:lineRule="auto"/>
        <w:ind w:firstLine="720"/>
        <w:jc w:val="both"/>
      </w:pPr>
      <w:r>
        <w:t>If any provision of this Restated Certificate of Incorporation shall be held to be invalid, illegal, or unenforceable, t</w:t>
      </w:r>
      <w:r>
        <w:t>hen such provision shall nonetheless be enforced to the maximum extent possible consistent with such holding and the remaining provisions of this Restated Certificate of Incorporation (including without limitation, all portions of any section of this Resta</w:t>
      </w:r>
      <w:r>
        <w:t xml:space="preserve">ted Certificate of Incorporation containing any such provision held to be invalid, illegal, or unenforceable, that are not themselves invalid, illegal, or unenforceable) shall remain in full force and effect. </w:t>
      </w:r>
    </w:p>
    <w:p w:rsidR="007B240F" w:rsidRDefault="00136F36">
      <w:pPr>
        <w:pBdr>
          <w:bottom w:val="none" w:sz="0" w:space="12" w:color="auto"/>
        </w:pBdr>
        <w:spacing w:line="288" w:lineRule="auto"/>
        <w:jc w:val="center"/>
      </w:pPr>
      <w:r>
        <w:rPr>
          <w:b/>
          <w:bCs/>
          <w:color w:val="010000"/>
        </w:rPr>
        <w:t>ARTICLE XI:</w:t>
      </w:r>
      <w:r>
        <w:rPr>
          <w:sz w:val="20"/>
          <w:szCs w:val="20"/>
        </w:rPr>
        <w:t xml:space="preserve"> </w:t>
      </w:r>
      <w:r>
        <w:rPr>
          <w:b/>
          <w:bCs/>
        </w:rPr>
        <w:t xml:space="preserve">AMENDMENT OF RESTATED CERTIFICATE </w:t>
      </w:r>
      <w:r>
        <w:rPr>
          <w:b/>
          <w:bCs/>
        </w:rPr>
        <w:t xml:space="preserve">OF INCORPORATION </w:t>
      </w:r>
    </w:p>
    <w:p w:rsidR="007B240F" w:rsidRDefault="00136F36">
      <w:pPr>
        <w:pBdr>
          <w:bottom w:val="none" w:sz="0" w:space="12" w:color="auto"/>
        </w:pBdr>
        <w:spacing w:line="288" w:lineRule="auto"/>
        <w:ind w:firstLine="720"/>
        <w:jc w:val="both"/>
      </w:pPr>
      <w:r>
        <w:rPr>
          <w:b/>
          <w:bCs/>
          <w:color w:val="010000"/>
        </w:rPr>
        <w:t>1.</w:t>
      </w:r>
      <w:r>
        <w:rPr>
          <w:sz w:val="20"/>
          <w:szCs w:val="20"/>
        </w:rPr>
        <w:t xml:space="preserve"> </w:t>
      </w:r>
      <w:r>
        <w:rPr>
          <w:b/>
          <w:bCs/>
          <w:u w:val="single"/>
        </w:rPr>
        <w:t>General</w:t>
      </w:r>
      <w:r>
        <w:rPr>
          <w:b/>
          <w:bCs/>
        </w:rPr>
        <w:t xml:space="preserve">. </w:t>
      </w:r>
      <w:r>
        <w:t>The Corporation reserves the right to amend or repeal any provision contained in this Restated Certificate of Incorporation in the manner prescribed by the laws of the State of Delaware and all rights conferred upon stockholde</w:t>
      </w:r>
      <w:r>
        <w:t xml:space="preserve">rs are granted subject to this reservation; </w:t>
      </w:r>
      <w:r>
        <w:rPr>
          <w:i/>
          <w:iCs/>
          <w:u w:val="single"/>
        </w:rPr>
        <w:t>provided</w:t>
      </w:r>
      <w:r>
        <w:rPr>
          <w:i/>
          <w:iCs/>
        </w:rPr>
        <w:t xml:space="preserve">, </w:t>
      </w:r>
      <w:r>
        <w:rPr>
          <w:i/>
          <w:iCs/>
          <w:u w:val="single"/>
        </w:rPr>
        <w:t>however</w:t>
      </w:r>
      <w:r>
        <w:t>, that, notwithstanding any other provision of this Restated Certificate of Incorporation (including any Certificate of Designation) or any provision of law that might otherwise permit a lesser v</w:t>
      </w:r>
      <w:r>
        <w:t>ote or no vote, but in addition to any vote of the holders of any class or series of the stock of the Corporation required by law or by this Restated Certificate of Incorporation (including any Certificate of Designation), and subject to Sections 1 and 2.1</w:t>
      </w:r>
      <w:r>
        <w:t xml:space="preserve"> of Article IV, the affirmative vote of the holders of at least two-thirds (2/3) of the voting power of all of the then-outstanding shares of the capital stock of the Corporation entitled to vote generally in the election of directors, voting together as a</w:t>
      </w:r>
      <w:r>
        <w:t xml:space="preserve"> single class, shall be required to amend or repeal, or adopt any provision inconsistent with, this Section 1 of this Article XI, Section 2 of Article IV, or Article V, Article VI, Article VII, Article VIII, Article IX, Article X or Article XII.</w:t>
      </w:r>
    </w:p>
    <w:p w:rsidR="007B240F" w:rsidRDefault="00136F36">
      <w:pPr>
        <w:pBdr>
          <w:bottom w:val="none" w:sz="0" w:space="12" w:color="auto"/>
        </w:pBdr>
        <w:spacing w:line="288" w:lineRule="auto"/>
        <w:ind w:firstLine="720"/>
        <w:jc w:val="both"/>
      </w:pPr>
      <w:r>
        <w:rPr>
          <w:b/>
          <w:bCs/>
          <w:color w:val="010000"/>
        </w:rPr>
        <w:t>2.</w:t>
      </w:r>
      <w:r>
        <w:rPr>
          <w:sz w:val="20"/>
          <w:szCs w:val="20"/>
        </w:rPr>
        <w:t xml:space="preserve"> </w:t>
      </w:r>
      <w:r>
        <w:rPr>
          <w:b/>
          <w:bCs/>
          <w:u w:val="single"/>
        </w:rPr>
        <w:t>Changes</w:t>
      </w:r>
      <w:r>
        <w:rPr>
          <w:b/>
          <w:bCs/>
          <w:u w:val="single"/>
        </w:rPr>
        <w:t xml:space="preserve"> to or Inconsistent with Section 3 of Article IV</w:t>
      </w:r>
      <w:r>
        <w:rPr>
          <w:b/>
          <w:bCs/>
        </w:rPr>
        <w:t xml:space="preserve">. </w:t>
      </w:r>
      <w:r>
        <w:t>Notwithstanding any other provision of this Restated Certificate of Incorporation (including any Certificate of Designation) or any provision of law that might otherwise permit a lesser vote or no vote, but</w:t>
      </w:r>
      <w:r>
        <w:t xml:space="preserve"> in addition to any vote of the holders of any class or series of the stock of the Corporation required by law or by this Restated Certificate of Incorporation (including any Certificate of Designation), the affirmative vote of the holders of Class A Commo</w:t>
      </w:r>
      <w:r>
        <w:t xml:space="preserve">n Stock representing at least seventy-five percent (75%) of the voting power of the then-outstanding shares of Class A Common Stock, voting separately as a single class, and the affirmative vote of the holders of Class B Common Stock representing at least </w:t>
      </w:r>
      <w:r>
        <w:t>seventy-five percent (75%) of the voting power of the then-outstanding shares of Class B Common Stock, voting separately as a single class, shall be required to amend or repeal, or to adopt any provision inconsistent with, Section 3 of Article IV or this S</w:t>
      </w:r>
      <w:r>
        <w:t>ection 2 of this Article XI.</w:t>
      </w:r>
    </w:p>
    <w:p w:rsidR="007B240F" w:rsidRDefault="00136F36">
      <w:pPr>
        <w:pBdr>
          <w:bottom w:val="none" w:sz="0" w:space="12" w:color="auto"/>
        </w:pBdr>
        <w:spacing w:line="288" w:lineRule="auto"/>
        <w:jc w:val="center"/>
      </w:pPr>
      <w:r>
        <w:rPr>
          <w:b/>
          <w:bCs/>
          <w:color w:val="010000"/>
        </w:rPr>
        <w:t>ARTICLE XII:</w:t>
      </w:r>
      <w:r>
        <w:rPr>
          <w:sz w:val="20"/>
          <w:szCs w:val="20"/>
        </w:rPr>
        <w:t xml:space="preserve"> </w:t>
      </w:r>
      <w:r>
        <w:rPr>
          <w:b/>
          <w:bCs/>
        </w:rPr>
        <w:t>CHOICE OF FORUM</w:t>
      </w:r>
    </w:p>
    <w:p w:rsidR="007B240F" w:rsidRDefault="00136F36">
      <w:pPr>
        <w:spacing w:line="288" w:lineRule="auto"/>
        <w:ind w:firstLine="720"/>
        <w:jc w:val="both"/>
      </w:pPr>
      <w:r>
        <w:t>Unless the Corporation consents in writing to the selection of an alternative forum, the Court of Chancery of the State of Delaware, to the fullest extent permitted by law, shall be the sole and exc</w:t>
      </w:r>
      <w:r>
        <w:t>lusive forum for (a) any derivative action or proceeding brought on behalf of the Corporation; (b) any action asserting a claim of breach of a fiduciary duty owed by any director, officer or other employee of the Corporation to the Corporation or the Corpo</w:t>
      </w:r>
      <w:r>
        <w:t>ration’s stockholders; (c) any action asserting a claim arising pursuant to any provision of the General Corporation Law, this Restated Certificate of Incorporation or the Bylaws; (d) any action to interpret, apply, enforce or determine the validity of thi</w:t>
      </w:r>
      <w:r>
        <w:t>s Restated Certificate of Incorporation or the Bylaws; or (e) any action asserting a claim governed by the internal affairs doctrine. Any person or entity purchasing or otherwise acquiring or holding any interest in shares of capital stock of the Corporati</w:t>
      </w:r>
      <w:r>
        <w:t>on shall be deemed to have notice of and to have consented to the provisions of this Article XII.</w:t>
      </w:r>
    </w:p>
    <w:p w:rsidR="007B240F" w:rsidRDefault="007B240F">
      <w:pPr>
        <w:rPr>
          <w:sz w:val="20"/>
          <w:szCs w:val="20"/>
        </w:rPr>
      </w:pPr>
    </w:p>
    <w:p w:rsidR="007B240F" w:rsidRDefault="007B240F">
      <w:pPr>
        <w:spacing w:line="288" w:lineRule="auto"/>
        <w:jc w:val="right"/>
      </w:pPr>
    </w:p>
    <w:sectPr w:rsidR="007B24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0F"/>
    <w:rsid w:val="00136F36"/>
    <w:rsid w:val="007B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96C0D-F37D-408D-AE35-D943D4BA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Exhibit 3.1</vt:lpstr>
    </vt:vector>
  </TitlesOfParts>
  <Company/>
  <LinksUpToDate>false</LinksUpToDate>
  <CharactersWithSpaces>39005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3.1</dc:title>
  <dc:creator>Brian Quinn</dc:creator>
  <cp:lastModifiedBy>Brian Quinn</cp:lastModifiedBy>
  <cp:revision>2</cp:revision>
  <dcterms:created xsi:type="dcterms:W3CDTF">2022-05-19T14:15:00Z</dcterms:created>
  <dcterms:modified xsi:type="dcterms:W3CDTF">2022-05-19T14:15:00Z</dcterms:modified>
</cp:coreProperties>
</file>